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66" w:rsidRDefault="009D2D66" w:rsidP="009D2D66">
      <w:pPr>
        <w:spacing w:line="280" w:lineRule="exact"/>
        <w:jc w:val="lef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Проект</w:t>
      </w:r>
      <w:bookmarkStart w:id="0" w:name="_GoBack"/>
      <w:bookmarkEnd w:id="0"/>
    </w:p>
    <w:p w:rsidR="000F5BE4" w:rsidRPr="000F5BE4" w:rsidRDefault="002250C7" w:rsidP="000F5BE4">
      <w:pPr>
        <w:spacing w:line="280" w:lineRule="exac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2" o:spid="_x0000_s1026" style="position:absolute;left:0;text-align:left;margin-left:595.05pt;margin-top:4.95pt;width:177.75pt;height:13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" strokecolor="white">
            <v:textbox style="mso-next-textbox:#Rectangle 2">
              <w:txbxContent>
                <w:p w:rsidR="002A7914" w:rsidRPr="008B7EAA" w:rsidRDefault="002A7914" w:rsidP="000F5BE4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</w:p>
                <w:p w:rsidR="002A7914" w:rsidRPr="008B7EAA" w:rsidRDefault="002A7914" w:rsidP="000F5BE4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совместному приказу Министерство экономики Кыргызской Республики </w:t>
                  </w:r>
                </w:p>
                <w:p w:rsidR="002A7914" w:rsidRPr="008B7EAA" w:rsidRDefault="002A7914" w:rsidP="000F5BE4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«___»_________20     года №___</w:t>
                  </w:r>
                </w:p>
                <w:p w:rsidR="002A7914" w:rsidRPr="00BC3E4D" w:rsidRDefault="002A7914" w:rsidP="000F5BE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Государственной инспекции по экологической и технической безопасности при правительстве Кыргызской Республики</w:t>
                  </w:r>
                </w:p>
                <w:p w:rsidR="002A7914" w:rsidRPr="008B7EAA" w:rsidRDefault="002A7914" w:rsidP="000F5BE4">
                  <w:pPr>
                    <w:ind w:firstLine="0"/>
                    <w:rPr>
                      <w:rFonts w:ascii="Times New Roman" w:hAnsi="Times New Roman" w:cs="Times New Roman"/>
                      <w:szCs w:val="20"/>
                    </w:rPr>
                  </w:pPr>
                  <w:r w:rsidRPr="008B7E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«___»__________20     года №___</w:t>
                  </w:r>
                </w:p>
              </w:txbxContent>
            </v:textbox>
          </v:rect>
        </w:pict>
      </w:r>
      <w:r w:rsidR="000F5BE4" w:rsidRPr="000037B0">
        <w:rPr>
          <w:rFonts w:ascii="Times New Roman" w:hAnsi="Times New Roman" w:cs="Times New Roman"/>
          <w:noProof/>
          <w:lang w:eastAsia="ru-RU"/>
        </w:rPr>
        <w:t>ПРОВЕРОЧНЫЙ ЛИСТ</w:t>
      </w:r>
    </w:p>
    <w:p w:rsidR="000F5BE4" w:rsidRPr="000037B0" w:rsidRDefault="000F5BE4" w:rsidP="000F5B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0037B0">
        <w:rPr>
          <w:rFonts w:ascii="Times New Roman" w:hAnsi="Times New Roman" w:cs="Times New Roman"/>
        </w:rPr>
        <w:t>соблюден</w:t>
      </w:r>
      <w:r>
        <w:rPr>
          <w:rFonts w:ascii="Times New Roman" w:hAnsi="Times New Roman" w:cs="Times New Roman"/>
        </w:rPr>
        <w:t>ию</w:t>
      </w:r>
      <w:r w:rsidRPr="000037B0">
        <w:rPr>
          <w:rFonts w:ascii="Times New Roman" w:hAnsi="Times New Roman" w:cs="Times New Roman"/>
        </w:rPr>
        <w:t xml:space="preserve"> требований </w:t>
      </w:r>
      <w:r>
        <w:rPr>
          <w:rFonts w:ascii="Times New Roman" w:hAnsi="Times New Roman" w:cs="Times New Roman"/>
        </w:rPr>
        <w:t xml:space="preserve">в области </w:t>
      </w:r>
      <w:r w:rsidRPr="000037B0">
        <w:rPr>
          <w:rFonts w:ascii="Times New Roman" w:hAnsi="Times New Roman" w:cs="Times New Roman"/>
        </w:rPr>
        <w:t>экологической безопасности</w:t>
      </w:r>
    </w:p>
    <w:p w:rsidR="000F5BE4" w:rsidRPr="000037B0" w:rsidRDefault="000F5BE4" w:rsidP="000F5BE4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2268"/>
      </w:tblGrid>
      <w:tr w:rsidR="000F5BE4" w:rsidRPr="000037B0" w:rsidTr="000F5BE4">
        <w:trPr>
          <w:jc w:val="center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0F5BE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№_________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BE4" w:rsidRPr="000037B0" w:rsidRDefault="000F5BE4" w:rsidP="000F5B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727"/>
        <w:gridCol w:w="257"/>
        <w:gridCol w:w="438"/>
        <w:gridCol w:w="3956"/>
      </w:tblGrid>
      <w:tr w:rsidR="000F5BE4" w:rsidRPr="000037B0" w:rsidTr="000F5BE4">
        <w:tc>
          <w:tcPr>
            <w:tcW w:w="3369" w:type="dxa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Акт о назначении проверки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BE4" w:rsidRPr="000037B0" w:rsidTr="000F5BE4">
        <w:trPr>
          <w:gridAfter w:val="4"/>
          <w:wAfter w:w="6378" w:type="dxa"/>
        </w:trPr>
        <w:tc>
          <w:tcPr>
            <w:tcW w:w="3369" w:type="dxa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ED7E36">
        <w:tc>
          <w:tcPr>
            <w:tcW w:w="3369" w:type="dxa"/>
            <w:vMerge w:val="restart"/>
            <w:shd w:val="clear" w:color="auto" w:fill="auto"/>
            <w:vAlign w:val="center"/>
          </w:tcPr>
          <w:p w:rsidR="000F5BE4" w:rsidRPr="000037B0" w:rsidRDefault="00ED7E36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проверки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BE4" w:rsidRPr="000037B0" w:rsidTr="00ED7E36">
        <w:tc>
          <w:tcPr>
            <w:tcW w:w="3369" w:type="dxa"/>
            <w:vMerge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(дата начала заполнения)</w:t>
            </w:r>
          </w:p>
        </w:tc>
        <w:tc>
          <w:tcPr>
            <w:tcW w:w="438" w:type="dxa"/>
            <w:vMerge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(дата завершения заполнения)</w:t>
            </w:r>
          </w:p>
        </w:tc>
      </w:tr>
    </w:tbl>
    <w:p w:rsidR="000F5BE4" w:rsidRPr="000037B0" w:rsidRDefault="000F5BE4" w:rsidP="000F5B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35"/>
      </w:tblGrid>
      <w:tr w:rsidR="000F5BE4" w:rsidRPr="000037B0" w:rsidTr="000F5BE4">
        <w:tc>
          <w:tcPr>
            <w:tcW w:w="5495" w:type="dxa"/>
            <w:vMerge w:val="restart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Проверочный лист направлен субъекту проверки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BE4" w:rsidRPr="000037B0" w:rsidTr="000F5BE4">
        <w:tc>
          <w:tcPr>
            <w:tcW w:w="5495" w:type="dxa"/>
            <w:vMerge/>
            <w:shd w:val="clear" w:color="auto" w:fill="auto"/>
          </w:tcPr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(дата направления)</w:t>
            </w:r>
          </w:p>
        </w:tc>
      </w:tr>
    </w:tbl>
    <w:p w:rsidR="000F5BE4" w:rsidRPr="000037B0" w:rsidRDefault="000F5BE4" w:rsidP="000F5B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510"/>
        <w:gridCol w:w="2954"/>
        <w:gridCol w:w="284"/>
        <w:gridCol w:w="448"/>
        <w:gridCol w:w="1779"/>
        <w:gridCol w:w="1584"/>
        <w:gridCol w:w="284"/>
        <w:gridCol w:w="2824"/>
        <w:gridCol w:w="1183"/>
      </w:tblGrid>
      <w:tr w:rsidR="000F5BE4" w:rsidRPr="000037B0" w:rsidTr="000F5BE4">
        <w:trPr>
          <w:gridAfter w:val="4"/>
          <w:wAfter w:w="5875" w:type="dxa"/>
          <w:trHeight w:val="22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rPr>
          <w:gridAfter w:val="4"/>
          <w:wAfter w:w="5875" w:type="dxa"/>
          <w:trHeight w:val="220"/>
        </w:trPr>
        <w:tc>
          <w:tcPr>
            <w:tcW w:w="3510" w:type="dxa"/>
            <w:vMerge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плановая, внеплановая</w:t>
            </w:r>
            <w:r w:rsidRPr="000037B0">
              <w:rPr>
                <w:rStyle w:val="a8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79" w:type="dxa"/>
            <w:vMerge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rPr>
          <w:gridAfter w:val="4"/>
          <w:wAfter w:w="5875" w:type="dxa"/>
          <w:trHeight w:val="735"/>
        </w:trPr>
        <w:tc>
          <w:tcPr>
            <w:tcW w:w="3510" w:type="dxa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0F5B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проверки </w:t>
            </w:r>
            <w:r w:rsidRPr="000037B0">
              <w:rPr>
                <w:rStyle w:val="a8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rPr>
          <w:gridAfter w:val="4"/>
          <w:wAfter w:w="5875" w:type="dxa"/>
          <w:trHeight w:val="220"/>
        </w:trPr>
        <w:tc>
          <w:tcPr>
            <w:tcW w:w="3510" w:type="dxa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0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rPr>
          <w:gridAfter w:val="1"/>
          <w:wAfter w:w="1183" w:type="dxa"/>
          <w:trHeight w:val="302"/>
        </w:trPr>
        <w:tc>
          <w:tcPr>
            <w:tcW w:w="6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rPr>
          <w:gridAfter w:val="1"/>
          <w:wAfter w:w="1183" w:type="dxa"/>
          <w:trHeight w:val="302"/>
        </w:trPr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480D77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(должность проверяющего (руководителя проверки) или должностного лица, направившего проверочный лист)</w:t>
            </w:r>
          </w:p>
        </w:tc>
        <w:tc>
          <w:tcPr>
            <w:tcW w:w="284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480D77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  <w:tr w:rsidR="000F5BE4" w:rsidRPr="000037B0" w:rsidTr="000F5BE4">
        <w:trPr>
          <w:trHeight w:val="496"/>
        </w:trPr>
        <w:tc>
          <w:tcPr>
            <w:tcW w:w="148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5BE4" w:rsidRPr="000037B0" w:rsidRDefault="000F5BE4" w:rsidP="000F5BE4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5BE4" w:rsidRPr="000037B0" w:rsidTr="000F5BE4">
        <w:tc>
          <w:tcPr>
            <w:tcW w:w="148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(наименование проверяемого субъекта)</w:t>
            </w:r>
          </w:p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(место нахождения проверяемого субъекта (объекта проверяемого субъекта)</w:t>
            </w:r>
            <w:proofErr w:type="gramEnd"/>
          </w:p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(место осуществления деятельности)</w:t>
            </w:r>
          </w:p>
        </w:tc>
      </w:tr>
      <w:tr w:rsidR="000F5BE4" w:rsidRPr="000037B0" w:rsidTr="000F5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BE4" w:rsidRPr="000037B0" w:rsidTr="000F5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485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BE4" w:rsidRPr="000037B0" w:rsidRDefault="000F5BE4" w:rsidP="000F5BE4">
      <w:pPr>
        <w:jc w:val="center"/>
        <w:rPr>
          <w:rFonts w:ascii="Times New Roman" w:hAnsi="Times New Roman" w:cs="Times New Roman"/>
          <w:sz w:val="20"/>
          <w:szCs w:val="20"/>
        </w:rPr>
      </w:pPr>
      <w:r w:rsidRPr="000037B0">
        <w:rPr>
          <w:rFonts w:ascii="Times New Roman" w:hAnsi="Times New Roman" w:cs="Times New Roman"/>
          <w:sz w:val="20"/>
          <w:szCs w:val="20"/>
        </w:rPr>
        <w:t>(учетный номер плательщик</w:t>
      </w:r>
      <w:proofErr w:type="gramStart"/>
      <w:r w:rsidRPr="000037B0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0037B0">
        <w:rPr>
          <w:rFonts w:ascii="Times New Roman" w:hAnsi="Times New Roman" w:cs="Times New Roman"/>
          <w:sz w:val="20"/>
          <w:szCs w:val="20"/>
        </w:rPr>
        <w:t xml:space="preserve"> при наличии))</w:t>
      </w:r>
    </w:p>
    <w:p w:rsidR="000F5BE4" w:rsidRPr="000037B0" w:rsidRDefault="000F5BE4" w:rsidP="000F5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7B0">
        <w:rPr>
          <w:rFonts w:ascii="Times New Roman" w:hAnsi="Times New Roman" w:cs="Times New Roman"/>
          <w:sz w:val="20"/>
          <w:szCs w:val="20"/>
        </w:rPr>
        <w:br w:type="page"/>
      </w:r>
    </w:p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  <w:r w:rsidRPr="000037B0">
        <w:rPr>
          <w:rFonts w:ascii="Times New Roman" w:hAnsi="Times New Roman" w:cs="Times New Roman"/>
          <w:sz w:val="24"/>
          <w:szCs w:val="24"/>
        </w:rPr>
        <w:lastRenderedPageBreak/>
        <w:t xml:space="preserve">Для каждого субъекта определяется степень риска по выбросам в атмосферу, сбросам сточных вод и размещению отходов. </w:t>
      </w:r>
    </w:p>
    <w:p w:rsidR="000F5BE4" w:rsidRPr="000037B0" w:rsidRDefault="000F5BE4" w:rsidP="000F5BE4">
      <w:pPr>
        <w:rPr>
          <w:rStyle w:val="s1"/>
          <w:rFonts w:ascii="Times New Roman" w:hAnsi="Times New Roman" w:cs="Times New Roman"/>
        </w:rPr>
      </w:pPr>
    </w:p>
    <w:p w:rsidR="000F5BE4" w:rsidRPr="000037B0" w:rsidRDefault="000F5BE4" w:rsidP="000F5BE4">
      <w:pPr>
        <w:rPr>
          <w:rStyle w:val="s1"/>
          <w:rFonts w:ascii="Times New Roman" w:hAnsi="Times New Roman" w:cs="Times New Roman"/>
        </w:rPr>
      </w:pPr>
      <w:r w:rsidRPr="000037B0">
        <w:rPr>
          <w:rStyle w:val="s1"/>
          <w:rFonts w:ascii="Times New Roman" w:hAnsi="Times New Roman" w:cs="Times New Roman"/>
        </w:rPr>
        <w:t>Определение категории опасности субъектов хозяйственной и иной деятельности, осуществляющих выбросы в атмосферу</w:t>
      </w:r>
    </w:p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3794"/>
        <w:gridCol w:w="992"/>
        <w:gridCol w:w="4253"/>
        <w:gridCol w:w="850"/>
        <w:gridCol w:w="3260"/>
        <w:gridCol w:w="1276"/>
      </w:tblGrid>
      <w:tr w:rsidR="000F5BE4" w:rsidRPr="000037B0" w:rsidTr="000F5BE4">
        <w:trPr>
          <w:trHeight w:val="5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A17E92">
            <w:pPr>
              <w:spacing w:line="2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Высокая - I категория - КОП ≥1000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A17E92">
            <w:pPr>
              <w:spacing w:line="2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Средняя - II категория - 1000 &gt;КОП ≥100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4" w:rsidRPr="000037B0" w:rsidRDefault="000F5BE4" w:rsidP="00A17E92">
            <w:pPr>
              <w:spacing w:line="2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Низкая – III категория - КОП &lt;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BE4" w:rsidRPr="000037B0" w:rsidRDefault="000F5BE4" w:rsidP="000F5BE4">
      <w:pPr>
        <w:rPr>
          <w:rFonts w:ascii="Times New Roman" w:hAnsi="Times New Roman" w:cs="Times New Roman"/>
          <w:sz w:val="20"/>
          <w:szCs w:val="20"/>
        </w:rPr>
      </w:pPr>
    </w:p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</w:p>
    <w:p w:rsidR="000F5BE4" w:rsidRPr="000037B0" w:rsidRDefault="000F5BE4" w:rsidP="000F5BE4">
      <w:pPr>
        <w:rPr>
          <w:rStyle w:val="s1"/>
          <w:rFonts w:ascii="Times New Roman" w:hAnsi="Times New Roman" w:cs="Times New Roman"/>
        </w:rPr>
      </w:pPr>
      <w:r w:rsidRPr="000037B0">
        <w:rPr>
          <w:rStyle w:val="s1"/>
          <w:rFonts w:ascii="Times New Roman" w:hAnsi="Times New Roman" w:cs="Times New Roman"/>
        </w:rPr>
        <w:t>Определение категории опасности для субъектов хозяйственной и иной деятельности, осуществляющих сброс сточных вод</w:t>
      </w:r>
    </w:p>
    <w:p w:rsidR="000F5BE4" w:rsidRPr="000037B0" w:rsidRDefault="000F5BE4" w:rsidP="000F5BE4">
      <w:pPr>
        <w:rPr>
          <w:rStyle w:val="s1"/>
          <w:rFonts w:ascii="Times New Roman" w:hAnsi="Times New Roman" w:cs="Times New Roman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3794"/>
        <w:gridCol w:w="992"/>
        <w:gridCol w:w="4253"/>
        <w:gridCol w:w="850"/>
        <w:gridCol w:w="2988"/>
        <w:gridCol w:w="1548"/>
      </w:tblGrid>
      <w:tr w:rsidR="000F5BE4" w:rsidRPr="000037B0" w:rsidTr="000F5BE4">
        <w:trPr>
          <w:trHeight w:val="5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A17E92">
            <w:pPr>
              <w:spacing w:line="260" w:lineRule="exact"/>
              <w:ind w:firstLine="0"/>
              <w:rPr>
                <w:rStyle w:val="s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Высокая - </w:t>
            </w:r>
            <w:r w:rsidRPr="000037B0">
              <w:rPr>
                <w:rStyle w:val="s0"/>
              </w:rPr>
              <w:t>I категория опасности по сбросам:</w:t>
            </w:r>
          </w:p>
          <w:p w:rsidR="000F5BE4" w:rsidRPr="000037B0" w:rsidRDefault="000F5BE4" w:rsidP="00B228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объекты хозяйственной или иной деятельности, осуществляющие сброс сточных вод в водные объекты, водохозяйственные сооружения или на рельеф местности (балки, овраги, котлованы, сухие русла рек и т.п.) или в коллекторно-дренажные системы, без прохождения очистных сооружений, за исключением условно чистых сточных вод;</w:t>
            </w:r>
          </w:p>
          <w:p w:rsidR="000F5BE4" w:rsidRPr="000037B0" w:rsidRDefault="000F5BE4" w:rsidP="00B228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 xml:space="preserve">объекты хозяйственной или иной деятельности, имеющие на своем балансе действующие </w:t>
            </w:r>
            <w:proofErr w:type="spellStart"/>
            <w:r w:rsidRPr="000037B0">
              <w:rPr>
                <w:rStyle w:val="s0"/>
              </w:rPr>
              <w:t>хвостохранилища</w:t>
            </w:r>
            <w:proofErr w:type="spellEnd"/>
            <w:r w:rsidRPr="000037B0">
              <w:rPr>
                <w:rStyle w:val="s0"/>
              </w:rPr>
              <w:t xml:space="preserve">, </w:t>
            </w:r>
            <w:proofErr w:type="spellStart"/>
            <w:r w:rsidRPr="000037B0">
              <w:rPr>
                <w:rStyle w:val="s0"/>
              </w:rPr>
              <w:t>шламохранилища</w:t>
            </w:r>
            <w:proofErr w:type="spellEnd"/>
            <w:r w:rsidRPr="000037B0">
              <w:rPr>
                <w:rStyle w:val="s0"/>
              </w:rPr>
              <w:t xml:space="preserve"> и т.п.;</w:t>
            </w:r>
          </w:p>
          <w:p w:rsidR="000F5BE4" w:rsidRPr="000037B0" w:rsidRDefault="000F5BE4" w:rsidP="00B228D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 xml:space="preserve">объекты хозяйственной или иной деятельности, объем очищенных сточных </w:t>
            </w:r>
            <w:proofErr w:type="gramStart"/>
            <w:r w:rsidRPr="000037B0">
              <w:rPr>
                <w:rStyle w:val="s0"/>
              </w:rPr>
              <w:t>вод</w:t>
            </w:r>
            <w:proofErr w:type="gramEnd"/>
            <w:r w:rsidRPr="000037B0">
              <w:rPr>
                <w:rStyle w:val="s0"/>
              </w:rPr>
              <w:t xml:space="preserve"> которых равен или более усредненному объему сбрасываемых сточных вод с очистных сооружений малых городов в год в </w:t>
            </w:r>
            <w:proofErr w:type="spellStart"/>
            <w:r w:rsidRPr="000037B0">
              <w:rPr>
                <w:rStyle w:val="s0"/>
              </w:rPr>
              <w:t>куб.м</w:t>
            </w:r>
            <w:proofErr w:type="spellEnd"/>
            <w:r w:rsidRPr="000037B0">
              <w:rPr>
                <w:rStyle w:val="s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E4" w:rsidRPr="000037B0" w:rsidRDefault="000F5BE4" w:rsidP="00A17E92">
            <w:pPr>
              <w:spacing w:line="260" w:lineRule="exact"/>
              <w:ind w:firstLine="0"/>
              <w:rPr>
                <w:rStyle w:val="s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Средняя - </w:t>
            </w:r>
            <w:r w:rsidRPr="000037B0">
              <w:rPr>
                <w:rStyle w:val="s0"/>
              </w:rPr>
              <w:t>II категория опасности по сбросам:</w:t>
            </w:r>
          </w:p>
          <w:p w:rsidR="000F5BE4" w:rsidRPr="000037B0" w:rsidRDefault="000F5BE4" w:rsidP="00B228D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 xml:space="preserve">объекты хозяйственной или иной деятельности, осуществляющие сброс сточных вод в водные объекты, водохозяйственные сооружения или на рельеф местности (балки, овраги, котлованы, сухие русла рек и т.п.) или в коллекторно-дренажные системы, после прохождения очистных сооружений с объемом очищенных сточных вод менее усредненному объему сбрасываемых сточных вод с очистных сооружений малых городов в год в </w:t>
            </w:r>
            <w:proofErr w:type="spellStart"/>
            <w:r w:rsidRPr="000037B0">
              <w:rPr>
                <w:rStyle w:val="s0"/>
              </w:rPr>
              <w:t>куб</w:t>
            </w:r>
            <w:proofErr w:type="gramStart"/>
            <w:r w:rsidRPr="000037B0">
              <w:rPr>
                <w:rStyle w:val="s0"/>
              </w:rPr>
              <w:t>.м</w:t>
            </w:r>
            <w:proofErr w:type="spellEnd"/>
            <w:proofErr w:type="gramEnd"/>
            <w:r w:rsidRPr="000037B0">
              <w:rPr>
                <w:rStyle w:val="s0"/>
              </w:rPr>
              <w:t>;</w:t>
            </w:r>
          </w:p>
          <w:p w:rsidR="000F5BE4" w:rsidRPr="000037B0" w:rsidRDefault="000F5BE4" w:rsidP="00B228D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субъекты хозяйственной или иной деятельности, осуществляющие сброс сточных вод в накопители, выгребные ямы, септики и т.д. с последующим вывозом на очистные сооружения.</w:t>
            </w:r>
          </w:p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E4" w:rsidRPr="000037B0" w:rsidRDefault="000F5BE4" w:rsidP="00A17E92">
            <w:pPr>
              <w:spacing w:line="260" w:lineRule="exact"/>
              <w:ind w:firstLine="0"/>
              <w:rPr>
                <w:rStyle w:val="s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Низкая – III</w:t>
            </w:r>
            <w:r w:rsidRPr="000037B0">
              <w:rPr>
                <w:rStyle w:val="s0"/>
              </w:rPr>
              <w:t xml:space="preserve"> категория опасности по сбросам:</w:t>
            </w:r>
          </w:p>
          <w:p w:rsidR="000F5BE4" w:rsidRPr="000037B0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Style w:val="s0"/>
              </w:rPr>
              <w:t>объекты, имеющие сточные воды, но передающие их другим объектам хозяйственной или иной деятельности.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</w:p>
    <w:p w:rsidR="000F5BE4" w:rsidRDefault="000F5BE4" w:rsidP="000F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5BE4" w:rsidRPr="000037B0" w:rsidRDefault="000F5BE4" w:rsidP="000F5BE4">
      <w:pPr>
        <w:jc w:val="center"/>
        <w:rPr>
          <w:rFonts w:ascii="Times New Roman" w:hAnsi="Times New Roman" w:cs="Times New Roman"/>
        </w:rPr>
      </w:pPr>
      <w:r w:rsidRPr="000037B0">
        <w:rPr>
          <w:rStyle w:val="s1"/>
          <w:rFonts w:ascii="Times New Roman" w:hAnsi="Times New Roman" w:cs="Times New Roman"/>
        </w:rPr>
        <w:lastRenderedPageBreak/>
        <w:t>5. Определение категории опасности для объектов хозяйственной и иной деятельности, деятельность которых приводит к образованию отходов</w:t>
      </w:r>
    </w:p>
    <w:p w:rsidR="000F5BE4" w:rsidRPr="000037B0" w:rsidRDefault="000F5BE4" w:rsidP="000F5BE4">
      <w:pPr>
        <w:ind w:firstLine="400"/>
        <w:rPr>
          <w:rFonts w:ascii="Times New Roman" w:hAnsi="Times New Roman" w:cs="Times New Roman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3794"/>
        <w:gridCol w:w="992"/>
        <w:gridCol w:w="4253"/>
        <w:gridCol w:w="850"/>
        <w:gridCol w:w="2988"/>
        <w:gridCol w:w="1548"/>
      </w:tblGrid>
      <w:tr w:rsidR="000F5BE4" w:rsidRPr="004B0AFD" w:rsidTr="000F5BE4">
        <w:trPr>
          <w:trHeight w:val="5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182C38" w:rsidRDefault="000F5BE4" w:rsidP="000C53BA">
            <w:pPr>
              <w:spacing w:line="2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C38">
              <w:rPr>
                <w:rFonts w:ascii="Times New Roman" w:hAnsi="Times New Roman" w:cs="Times New Roman"/>
                <w:sz w:val="20"/>
                <w:szCs w:val="20"/>
              </w:rPr>
              <w:t xml:space="preserve">Высокая - </w:t>
            </w:r>
            <w:r w:rsidRPr="00182C38">
              <w:rPr>
                <w:rStyle w:val="s0"/>
              </w:rPr>
              <w:t>I</w:t>
            </w:r>
            <w:r w:rsidRPr="00182C3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опасности по отходам</w:t>
            </w:r>
          </w:p>
          <w:p w:rsidR="000F5BE4" w:rsidRPr="00182C38" w:rsidRDefault="000F5BE4" w:rsidP="00B228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2C38">
              <w:rPr>
                <w:rStyle w:val="s0"/>
              </w:rPr>
              <w:t>основной деятельностью является сбор, прием и/или переработка отходов от сторонних организаций;</w:t>
            </w:r>
          </w:p>
          <w:p w:rsidR="000F5BE4" w:rsidRPr="00182C38" w:rsidRDefault="000F5BE4" w:rsidP="00B228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2C38">
              <w:rPr>
                <w:rStyle w:val="s0"/>
              </w:rPr>
              <w:t xml:space="preserve">имеются на балансе или осуществляется эксплуатация объектов захоронения и длительного хранения отходов (полигоны, </w:t>
            </w:r>
            <w:proofErr w:type="spellStart"/>
            <w:r w:rsidRPr="00182C38">
              <w:rPr>
                <w:rStyle w:val="s0"/>
              </w:rPr>
              <w:t>шлам</w:t>
            </w:r>
            <w:proofErr w:type="gramStart"/>
            <w:r w:rsidRPr="00182C38">
              <w:rPr>
                <w:rStyle w:val="s0"/>
              </w:rPr>
              <w:t>о</w:t>
            </w:r>
            <w:proofErr w:type="spellEnd"/>
            <w:r w:rsidRPr="00182C38">
              <w:rPr>
                <w:rStyle w:val="s0"/>
              </w:rPr>
              <w:t>-</w:t>
            </w:r>
            <w:proofErr w:type="gramEnd"/>
            <w:r w:rsidRPr="00182C38">
              <w:rPr>
                <w:rStyle w:val="s0"/>
              </w:rPr>
              <w:t xml:space="preserve"> и </w:t>
            </w:r>
            <w:proofErr w:type="spellStart"/>
            <w:r w:rsidRPr="00182C38">
              <w:rPr>
                <w:rStyle w:val="s0"/>
              </w:rPr>
              <w:t>хвостохранилища</w:t>
            </w:r>
            <w:proofErr w:type="spellEnd"/>
            <w:r w:rsidRPr="00182C38">
              <w:rPr>
                <w:rStyle w:val="s0"/>
              </w:rPr>
              <w:t xml:space="preserve">, породные отвалы, отвалы бедных руд, </w:t>
            </w:r>
            <w:proofErr w:type="spellStart"/>
            <w:r w:rsidRPr="00182C38">
              <w:rPr>
                <w:rStyle w:val="s0"/>
              </w:rPr>
              <w:t>золоотвалы</w:t>
            </w:r>
            <w:proofErr w:type="spellEnd"/>
            <w:r w:rsidRPr="00182C38">
              <w:rPr>
                <w:rStyle w:val="s0"/>
              </w:rPr>
              <w:t xml:space="preserve"> и т.п.);</w:t>
            </w:r>
          </w:p>
          <w:p w:rsidR="000F5BE4" w:rsidRPr="00182C38" w:rsidRDefault="000F5BE4" w:rsidP="00B228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2C38">
              <w:rPr>
                <w:rStyle w:val="s0"/>
              </w:rPr>
              <w:t>количество образующихся отходов превышает 5 тыс. т. для сельхозпредприятий и предприятий пищевой промышленности и более 300 т. - для прочих предприятий в год;</w:t>
            </w:r>
          </w:p>
          <w:p w:rsidR="000F5BE4" w:rsidRPr="00182C38" w:rsidRDefault="000F5BE4" w:rsidP="00B228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82C38">
              <w:rPr>
                <w:rStyle w:val="s0"/>
              </w:rPr>
              <w:t>в результате производственной деятельности образуются среди прочих отходы, имеющие класс опасности выше 3</w:t>
            </w:r>
          </w:p>
          <w:p w:rsidR="000F5BE4" w:rsidRPr="00182C38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182C38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E4" w:rsidRPr="00182C38" w:rsidRDefault="000F5BE4" w:rsidP="000C53BA">
            <w:pPr>
              <w:spacing w:line="260" w:lineRule="exact"/>
              <w:ind w:firstLine="0"/>
              <w:rPr>
                <w:rStyle w:val="s0"/>
              </w:rPr>
            </w:pPr>
            <w:r w:rsidRPr="00182C38">
              <w:rPr>
                <w:rFonts w:ascii="Times New Roman" w:hAnsi="Times New Roman" w:cs="Times New Roman"/>
                <w:sz w:val="20"/>
                <w:szCs w:val="20"/>
              </w:rPr>
              <w:t xml:space="preserve">Средняя - </w:t>
            </w:r>
            <w:r w:rsidRPr="00182C38">
              <w:rPr>
                <w:rStyle w:val="s0"/>
              </w:rPr>
              <w:t>II категория опасности по отходам</w:t>
            </w:r>
          </w:p>
          <w:p w:rsidR="000F5BE4" w:rsidRPr="00182C38" w:rsidRDefault="000F5BE4" w:rsidP="00B228D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82C38">
              <w:rPr>
                <w:rStyle w:val="s0"/>
              </w:rPr>
              <w:t>количество образующихся отходов превышает 1000 т., но менее или равно 5 тыс. т. для сельхозпредприятий и предприятий пищевой промышленности, для прочих - превышает 60 т., но менее или равно 300 т. в год;</w:t>
            </w:r>
          </w:p>
          <w:p w:rsidR="000F5BE4" w:rsidRPr="00182C38" w:rsidRDefault="000F5BE4" w:rsidP="00B228D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82C38">
              <w:rPr>
                <w:rStyle w:val="s0"/>
              </w:rPr>
              <w:t>в результате производственной деятельности образуются среди прочих отходы не выше 3 класса опасности.</w:t>
            </w:r>
          </w:p>
          <w:p w:rsidR="000F5BE4" w:rsidRPr="00182C38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182C38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E4" w:rsidRPr="00182C38" w:rsidRDefault="000F5BE4" w:rsidP="000C53BA">
            <w:pPr>
              <w:spacing w:line="260" w:lineRule="exact"/>
              <w:ind w:firstLine="0"/>
              <w:rPr>
                <w:rStyle w:val="s0"/>
              </w:rPr>
            </w:pPr>
            <w:r w:rsidRPr="00182C38">
              <w:rPr>
                <w:rFonts w:ascii="Times New Roman" w:hAnsi="Times New Roman" w:cs="Times New Roman"/>
                <w:sz w:val="20"/>
                <w:szCs w:val="20"/>
              </w:rPr>
              <w:t xml:space="preserve">Низкая - </w:t>
            </w:r>
            <w:r w:rsidRPr="00182C38">
              <w:rPr>
                <w:rStyle w:val="s0"/>
              </w:rPr>
              <w:t>III категория опасности по отходам</w:t>
            </w:r>
          </w:p>
          <w:p w:rsidR="000F5BE4" w:rsidRPr="00182C38" w:rsidRDefault="000F5BE4" w:rsidP="00B228DC">
            <w:pPr>
              <w:numPr>
                <w:ilvl w:val="0"/>
                <w:numId w:val="4"/>
              </w:numPr>
              <w:rPr>
                <w:rStyle w:val="s0"/>
                <w:sz w:val="30"/>
                <w:szCs w:val="22"/>
              </w:rPr>
            </w:pPr>
            <w:r w:rsidRPr="00182C38">
              <w:rPr>
                <w:rStyle w:val="s0"/>
              </w:rPr>
              <w:t>количество образующихся отходов превышает 100 т., но менее или равно 1000 т. для сельхозпредприятий и предприятий пищевой промышленности, для прочих - превышает 10 т., но менее или равно 60 т. в год;</w:t>
            </w:r>
          </w:p>
          <w:p w:rsidR="000F5BE4" w:rsidRPr="00182C38" w:rsidRDefault="000F5BE4" w:rsidP="00B228DC">
            <w:pPr>
              <w:numPr>
                <w:ilvl w:val="0"/>
                <w:numId w:val="4"/>
              </w:numPr>
              <w:rPr>
                <w:rStyle w:val="s0"/>
                <w:sz w:val="30"/>
                <w:szCs w:val="22"/>
              </w:rPr>
            </w:pPr>
            <w:r w:rsidRPr="00182C38">
              <w:rPr>
                <w:rStyle w:val="s0"/>
              </w:rPr>
              <w:t>в результате производственной деятельности образуются отходы ниже 4 класса опасности.</w:t>
            </w:r>
          </w:p>
          <w:p w:rsidR="000F5BE4" w:rsidRPr="00182C38" w:rsidRDefault="000F5BE4" w:rsidP="000F5BE4">
            <w:pPr>
              <w:spacing w:line="260" w:lineRule="exact"/>
              <w:rPr>
                <w:rStyle w:val="s0"/>
              </w:rPr>
            </w:pPr>
          </w:p>
          <w:p w:rsidR="000F5BE4" w:rsidRPr="00182C38" w:rsidRDefault="000F5BE4" w:rsidP="000F5BE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E4" w:rsidRPr="004B0AFD" w:rsidRDefault="000F5BE4" w:rsidP="000F5BE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</w:tbl>
    <w:p w:rsidR="000F5BE4" w:rsidRDefault="000F5BE4" w:rsidP="000F5BE4">
      <w:pPr>
        <w:rPr>
          <w:sz w:val="24"/>
          <w:szCs w:val="24"/>
        </w:rPr>
      </w:pPr>
    </w:p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</w:p>
    <w:p w:rsidR="000F5BE4" w:rsidRPr="000037B0" w:rsidRDefault="000F5BE4" w:rsidP="000F5BE4">
      <w:pPr>
        <w:rPr>
          <w:rFonts w:ascii="Times New Roman" w:hAnsi="Times New Roman" w:cs="Times New Roman"/>
          <w:sz w:val="20"/>
          <w:szCs w:val="20"/>
        </w:rPr>
      </w:pPr>
      <w:r w:rsidRPr="000037B0">
        <w:rPr>
          <w:rFonts w:ascii="Times New Roman" w:hAnsi="Times New Roman" w:cs="Times New Roman"/>
          <w:sz w:val="20"/>
          <w:szCs w:val="20"/>
        </w:rPr>
        <w:t xml:space="preserve">Категория опасности объекта 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3794"/>
        <w:gridCol w:w="992"/>
        <w:gridCol w:w="4253"/>
        <w:gridCol w:w="850"/>
        <w:gridCol w:w="2988"/>
        <w:gridCol w:w="1548"/>
      </w:tblGrid>
      <w:tr w:rsidR="000F5BE4" w:rsidRPr="000037B0" w:rsidTr="000F5BE4">
        <w:trPr>
          <w:trHeight w:val="5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E4" w:rsidRPr="000037B0" w:rsidRDefault="000F5BE4" w:rsidP="000F5BE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65" w:type="dxa"/>
        <w:tblLook w:val="04A0" w:firstRow="1" w:lastRow="0" w:firstColumn="1" w:lastColumn="0" w:noHBand="0" w:noVBand="1"/>
      </w:tblPr>
      <w:tblGrid>
        <w:gridCol w:w="6545"/>
        <w:gridCol w:w="483"/>
        <w:gridCol w:w="1281"/>
        <w:gridCol w:w="5739"/>
        <w:gridCol w:w="317"/>
      </w:tblGrid>
      <w:tr w:rsidR="000F5BE4" w:rsidRPr="000037B0" w:rsidTr="000F5BE4">
        <w:trPr>
          <w:trHeight w:val="302"/>
        </w:trPr>
        <w:tc>
          <w:tcPr>
            <w:tcW w:w="6545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9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E4" w:rsidRPr="000037B0" w:rsidTr="000F5BE4">
        <w:trPr>
          <w:trHeight w:val="302"/>
        </w:trPr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0F5BE4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(должность представителя (представителей) проверяемого субъекта)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5739" w:type="dxa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0F5BE4" w:rsidRPr="000037B0" w:rsidRDefault="000F5BE4" w:rsidP="000F5BE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BE4" w:rsidRDefault="000F5BE4" w:rsidP="000F5BE4">
      <w:pPr>
        <w:rPr>
          <w:sz w:val="24"/>
          <w:szCs w:val="24"/>
        </w:rPr>
      </w:pPr>
    </w:p>
    <w:p w:rsidR="000F5BE4" w:rsidRDefault="000F5BE4" w:rsidP="000F5BE4">
      <w:pPr>
        <w:rPr>
          <w:sz w:val="24"/>
          <w:szCs w:val="24"/>
        </w:rPr>
        <w:sectPr w:rsidR="000F5BE4" w:rsidSect="000F5BE4">
          <w:headerReference w:type="default" r:id="rId9"/>
          <w:pgSz w:w="16838" w:h="11906" w:orient="landscape"/>
          <w:pgMar w:top="964" w:right="1134" w:bottom="964" w:left="1134" w:header="709" w:footer="709" w:gutter="0"/>
          <w:cols w:space="708"/>
          <w:titlePg/>
          <w:docGrid w:linePitch="408"/>
        </w:sectPr>
      </w:pPr>
    </w:p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</w:p>
    <w:p w:rsidR="000F5BE4" w:rsidRPr="000037B0" w:rsidRDefault="000F5BE4" w:rsidP="000F5BE4">
      <w:pPr>
        <w:jc w:val="center"/>
        <w:rPr>
          <w:rFonts w:ascii="Times New Roman" w:hAnsi="Times New Roman" w:cs="Times New Roman"/>
          <w:b/>
        </w:rPr>
      </w:pPr>
      <w:r w:rsidRPr="000037B0">
        <w:rPr>
          <w:rFonts w:ascii="Times New Roman" w:hAnsi="Times New Roman" w:cs="Times New Roman"/>
          <w:b/>
          <w:sz w:val="24"/>
          <w:szCs w:val="24"/>
        </w:rPr>
        <w:t>Перечень требований, предъявляемых к проверяемому субъекту и перечень нормативных правовых актов, в соответствии с которыми предъявлены требования к проверяемому субъекту хозяйствования</w:t>
      </w:r>
    </w:p>
    <w:p w:rsidR="000F5BE4" w:rsidRPr="000037B0" w:rsidRDefault="000F5BE4" w:rsidP="000F5BE4">
      <w:pPr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3330"/>
        <w:gridCol w:w="1417"/>
        <w:gridCol w:w="426"/>
        <w:gridCol w:w="992"/>
        <w:gridCol w:w="1417"/>
        <w:gridCol w:w="2977"/>
      </w:tblGrid>
      <w:tr w:rsidR="000F5BE4" w:rsidRPr="000037B0" w:rsidTr="000F5BE4">
        <w:tc>
          <w:tcPr>
            <w:tcW w:w="4433" w:type="dxa"/>
            <w:vAlign w:val="center"/>
          </w:tcPr>
          <w:p w:rsidR="000F5BE4" w:rsidRPr="000037B0" w:rsidRDefault="000F5BE4" w:rsidP="002B69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B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3330" w:type="dxa"/>
            <w:vAlign w:val="center"/>
          </w:tcPr>
          <w:p w:rsidR="000F5BE4" w:rsidRPr="000037B0" w:rsidRDefault="000F5BE4" w:rsidP="002B69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НПА 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2B69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037B0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1418" w:type="dxa"/>
            <w:gridSpan w:val="2"/>
            <w:vAlign w:val="center"/>
          </w:tcPr>
          <w:p w:rsidR="000F5BE4" w:rsidRPr="000037B0" w:rsidRDefault="000F5BE4" w:rsidP="002B69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037B0">
              <w:rPr>
                <w:rFonts w:ascii="Times New Roman" w:hAnsi="Times New Roman" w:cs="Times New Roman"/>
                <w:b/>
              </w:rPr>
              <w:t>Не выполнено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2B69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037B0">
              <w:rPr>
                <w:rFonts w:ascii="Times New Roman" w:hAnsi="Times New Roman" w:cs="Times New Roman"/>
                <w:b/>
              </w:rPr>
              <w:t>Не требуется</w:t>
            </w:r>
          </w:p>
        </w:tc>
        <w:tc>
          <w:tcPr>
            <w:tcW w:w="2977" w:type="dxa"/>
            <w:vAlign w:val="center"/>
          </w:tcPr>
          <w:p w:rsidR="000F5BE4" w:rsidRPr="000037B0" w:rsidRDefault="000F5BE4" w:rsidP="002B69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реагирования </w:t>
            </w:r>
          </w:p>
        </w:tc>
      </w:tr>
      <w:tr w:rsidR="000F5BE4" w:rsidRPr="000037B0" w:rsidTr="000F5BE4">
        <w:tc>
          <w:tcPr>
            <w:tcW w:w="14992" w:type="dxa"/>
            <w:gridSpan w:val="7"/>
            <w:shd w:val="clear" w:color="auto" w:fill="D9D9D9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требования </w:t>
            </w: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Наличие лицензии</w:t>
            </w:r>
            <w:r w:rsidR="00CF7CF5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0F5BE4" w:rsidRPr="00CF7CF5" w:rsidRDefault="00CF7CF5" w:rsidP="000F5BE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F5">
              <w:rPr>
                <w:rFonts w:ascii="Times New Roman" w:hAnsi="Times New Roman" w:cs="Times New Roman"/>
                <w:sz w:val="20"/>
                <w:szCs w:val="20"/>
              </w:rPr>
              <w:t xml:space="preserve">Закона </w:t>
            </w:r>
            <w:proofErr w:type="gramStart"/>
            <w:r w:rsidRPr="00CF7CF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CF7CF5">
              <w:rPr>
                <w:rFonts w:ascii="Times New Roman" w:hAnsi="Times New Roman" w:cs="Times New Roman"/>
                <w:sz w:val="20"/>
                <w:szCs w:val="20"/>
              </w:rPr>
              <w:t xml:space="preserve"> «О лицензионно-разрешительной системе в Кыргызской Республике» от 19 октября 2013 года N 195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государственной экологической экспертизы, на осуществление хозяйственной деятельности (если требуется)</w:t>
            </w:r>
          </w:p>
          <w:p w:rsidR="000F5BE4" w:rsidRPr="000037B0" w:rsidRDefault="000F5BE4" w:rsidP="000F5BE4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0F5BE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SUB1"/>
            <w:bookmarkEnd w:id="1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«</w:t>
            </w:r>
            <w:r w:rsidRPr="002B69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экономической деятельности, подлежащие обязательной экологической экспертизе</w:t>
            </w:r>
            <w:r w:rsidRPr="00003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Закону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  <w:p w:rsidR="000F5BE4" w:rsidRPr="000037B0" w:rsidRDefault="000F5BE4" w:rsidP="000F5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spacing w:line="220" w:lineRule="exact"/>
              <w:ind w:firstLine="0"/>
              <w:rPr>
                <w:rStyle w:val="s0"/>
              </w:rPr>
            </w:pPr>
            <w:r w:rsidRPr="000037B0">
              <w:rPr>
                <w:rStyle w:val="s0"/>
              </w:rPr>
              <w:t>Наличие экологического паспорта (не требуется для объектов III категории опасности)</w:t>
            </w:r>
          </w:p>
        </w:tc>
        <w:tc>
          <w:tcPr>
            <w:tcW w:w="3330" w:type="dxa"/>
          </w:tcPr>
          <w:p w:rsidR="000F5BE4" w:rsidRPr="000037B0" w:rsidRDefault="000F5BE4" w:rsidP="00B228DC">
            <w:pPr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Приложение 3 к </w:t>
            </w:r>
            <w:hyperlink r:id="rId10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 технический регламент по обеспечению экологической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безопасностив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Кыргызской Республике»</w:t>
            </w:r>
          </w:p>
          <w:p w:rsidR="000F5BE4" w:rsidRPr="000037B0" w:rsidRDefault="000F5BE4" w:rsidP="000F5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B228DC">
            <w:pPr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п. 3 </w:t>
            </w: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Порядка составления экологического паспорта для объектов хозяйственной и иной деятельности.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постановлением</w:t>
              </w:r>
            </w:hyperlink>
            <w: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Правительства Кыргызской Республики от 19 июня 2013 года № 357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spacing w:line="220" w:lineRule="exact"/>
              <w:ind w:firstLine="0"/>
              <w:rPr>
                <w:rStyle w:val="s0"/>
              </w:rPr>
            </w:pPr>
            <w:proofErr w:type="gramStart"/>
            <w:r w:rsidRPr="000037B0">
              <w:rPr>
                <w:rStyle w:val="s0"/>
              </w:rPr>
              <w:lastRenderedPageBreak/>
              <w:t>Предоставляется ежегодный отчет</w:t>
            </w:r>
            <w:proofErr w:type="gramEnd"/>
            <w:r w:rsidRPr="000037B0">
              <w:rPr>
                <w:rStyle w:val="s0"/>
              </w:rPr>
              <w:t xml:space="preserve"> о составе и фактических объемах выбросов, сбросов загрязняющих веществ, об обращении с отходами в органы государственной статистики, специально уполномоченный государственный орган по охране окружающей среды и в органы государственной администрации</w:t>
            </w:r>
          </w:p>
        </w:tc>
        <w:tc>
          <w:tcPr>
            <w:tcW w:w="3330" w:type="dxa"/>
          </w:tcPr>
          <w:p w:rsidR="000F5BE4" w:rsidRPr="000037B0" w:rsidRDefault="000F5BE4" w:rsidP="00A17E9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п. 6 ст. 9,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14992" w:type="dxa"/>
            <w:gridSpan w:val="7"/>
            <w:shd w:val="clear" w:color="auto" w:fill="D9D9D9"/>
          </w:tcPr>
          <w:p w:rsidR="000F5BE4" w:rsidRPr="000037B0" w:rsidRDefault="000F5BE4" w:rsidP="000F5BE4">
            <w:pPr>
              <w:spacing w:line="220" w:lineRule="exact"/>
              <w:rPr>
                <w:rStyle w:val="s0"/>
                <w:b/>
                <w:szCs w:val="24"/>
              </w:rPr>
            </w:pPr>
          </w:p>
          <w:p w:rsidR="000F5BE4" w:rsidRPr="00A17E92" w:rsidRDefault="000F5BE4" w:rsidP="00A17E9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0037B0">
              <w:rPr>
                <w:rStyle w:val="s0"/>
                <w:b/>
                <w:szCs w:val="24"/>
              </w:rPr>
              <w:t>Требования экологической безопасности, обеспечивающие охрану атмосферного воздуха</w:t>
            </w: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spacing w:line="220" w:lineRule="exact"/>
              <w:ind w:firstLine="0"/>
              <w:rPr>
                <w:rStyle w:val="s0"/>
                <w:sz w:val="22"/>
                <w:szCs w:val="22"/>
              </w:rPr>
            </w:pPr>
            <w:r w:rsidRPr="000037B0">
              <w:rPr>
                <w:rStyle w:val="s0"/>
              </w:rPr>
              <w:t>Наличие разрешения на</w:t>
            </w:r>
            <w:r w:rsidR="00A17E92">
              <w:rPr>
                <w:rStyle w:val="s0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выбросы загрязняющих веществ в атмосферу стационарными источниками загрязнения</w:t>
            </w:r>
            <w:r w:rsidR="002B69D2">
              <w:rPr>
                <w:rStyle w:val="a8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3330" w:type="dxa"/>
          </w:tcPr>
          <w:p w:rsidR="000F5BE4" w:rsidRPr="000037B0" w:rsidRDefault="00A17E92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7E92">
              <w:rPr>
                <w:rStyle w:val="s1"/>
                <w:rFonts w:ascii="Times New Roman" w:hAnsi="Times New Roman" w:cs="Times New Roman"/>
                <w:b w:val="0"/>
              </w:rPr>
              <w:t>с</w:t>
            </w:r>
            <w:r w:rsidR="000F5BE4" w:rsidRPr="00A17E92">
              <w:rPr>
                <w:rStyle w:val="s1"/>
                <w:rFonts w:ascii="Times New Roman" w:hAnsi="Times New Roman" w:cs="Times New Roman"/>
                <w:b w:val="0"/>
              </w:rPr>
              <w:t>т</w:t>
            </w:r>
            <w:r w:rsidRPr="00A17E92">
              <w:rPr>
                <w:rStyle w:val="s1"/>
                <w:rFonts w:ascii="Times New Roman" w:hAnsi="Times New Roman" w:cs="Times New Roman"/>
                <w:b w:val="0"/>
              </w:rPr>
              <w:t>.</w:t>
            </w:r>
            <w:r w:rsidR="000F5BE4" w:rsidRPr="00A17E92">
              <w:rPr>
                <w:rStyle w:val="s1"/>
                <w:rFonts w:ascii="Times New Roman" w:hAnsi="Times New Roman" w:cs="Times New Roman"/>
                <w:b w:val="0"/>
              </w:rPr>
              <w:t xml:space="preserve"> 14-1.</w:t>
            </w:r>
            <w:r w:rsidR="000F5BE4"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</w:t>
            </w:r>
            <w:proofErr w:type="gramStart"/>
            <w:r w:rsidR="000F5BE4"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0F5BE4"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охране атмосферного воздуха»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spacing w:line="22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B0">
              <w:rPr>
                <w:rStyle w:val="s0"/>
              </w:rPr>
              <w:t>Эксплуатируемые  стационарные объекты хозяйственной деятельности оснащены установками очистки выбросов и средствами контроля, а также используют малоотходные технологии</w:t>
            </w:r>
          </w:p>
          <w:p w:rsidR="000F5BE4" w:rsidRPr="000037B0" w:rsidRDefault="000F5BE4" w:rsidP="000F5BE4">
            <w:pPr>
              <w:spacing w:line="220" w:lineRule="exact"/>
              <w:rPr>
                <w:rFonts w:ascii="Times New Roman" w:hAnsi="Times New Roman" w:cs="Times New Roman"/>
                <w:b/>
                <w:i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37B0">
              <w:rPr>
                <w:rStyle w:val="s0"/>
              </w:rPr>
              <w:t>допускается только при наличии сертификатов)</w:t>
            </w:r>
          </w:p>
        </w:tc>
        <w:tc>
          <w:tcPr>
            <w:tcW w:w="3330" w:type="dxa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. 1) п. 1 ст. 10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Республике»;</w:t>
            </w:r>
          </w:p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22, ст.24, ст.25 Закон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охране атмосферного воздуха»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Эксплуатация автотранспортных средств, отвечает требованиям специальных технических регламентов  по составу и объему выбросов загрязняющих веществ в атмосферный воздух и по уровню шума;</w:t>
            </w:r>
          </w:p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  <w:bookmarkStart w:id="2" w:name="SUB100103"/>
            <w:bookmarkStart w:id="3" w:name="SUB100200"/>
            <w:bookmarkEnd w:id="2"/>
            <w:bookmarkEnd w:id="3"/>
          </w:p>
        </w:tc>
        <w:tc>
          <w:tcPr>
            <w:tcW w:w="3330" w:type="dxa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охране атмосферного воздуха»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 w:rsidRPr="000037B0">
              <w:rPr>
                <w:rStyle w:val="s0"/>
              </w:rPr>
              <w:t>Ограничивается содержание загрязняющих веществ в выбросах стационарных и передвижных источников в соответствии с требованиями, устанавливаемыми специальными техническими регламентами</w:t>
            </w:r>
            <w:r w:rsidRPr="000037B0">
              <w:rPr>
                <w:rStyle w:val="s0"/>
                <w:color w:val="FF0000"/>
              </w:rPr>
              <w:t>.</w:t>
            </w:r>
          </w:p>
        </w:tc>
        <w:tc>
          <w:tcPr>
            <w:tcW w:w="3330" w:type="dxa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ст. 23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охране атмосферного воздуха»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2B69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t>Установлены санитарно-защитные зоны объекта хозяйственной деятельности, выполняются требования по соблюдению их режима</w:t>
            </w: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п. 3 ст.10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 xml:space="preserve">Соблюдаются установленные нормативы </w:t>
            </w:r>
            <w:r w:rsidRPr="000037B0">
              <w:rPr>
                <w:rStyle w:val="s0"/>
              </w:rPr>
              <w:lastRenderedPageBreak/>
              <w:t>допустимых выбросов загрязняющих веществ в атмосферный воздух и реализуются планируемые мероприятия по уменьшению установленных лимитов на выбросы загрязняющих веществ</w:t>
            </w:r>
          </w:p>
          <w:p w:rsidR="000F5BE4" w:rsidRPr="000037B0" w:rsidRDefault="000F5BE4" w:rsidP="000F5BE4">
            <w:pPr>
              <w:ind w:firstLine="400"/>
              <w:rPr>
                <w:rStyle w:val="s0"/>
                <w:szCs w:val="24"/>
              </w:rPr>
            </w:pPr>
            <w:bookmarkStart w:id="4" w:name="SUB100502"/>
            <w:bookmarkStart w:id="5" w:name="SUB100503"/>
            <w:bookmarkEnd w:id="4"/>
            <w:bookmarkEnd w:id="5"/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пп.1). п. 5 ст.10</w:t>
            </w:r>
            <w:r w:rsidR="00CB6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lastRenderedPageBreak/>
              <w:t xml:space="preserve">Проводится инвентаризация и учет выбросов загрязняющих веществ, парниковых газов и </w:t>
            </w:r>
            <w:proofErr w:type="spellStart"/>
            <w:r w:rsidRPr="000037B0">
              <w:rPr>
                <w:rStyle w:val="s0"/>
              </w:rPr>
              <w:t>озоноразрушающих</w:t>
            </w:r>
            <w:proofErr w:type="spellEnd"/>
            <w:r w:rsidRPr="000037B0">
              <w:rPr>
                <w:rStyle w:val="s0"/>
              </w:rPr>
              <w:t xml:space="preserve"> веществ по каждому источнику на основании данных производственного экологического контроля (1 раз в 5 лет)</w:t>
            </w:r>
          </w:p>
          <w:p w:rsidR="000F5BE4" w:rsidRPr="000037B0" w:rsidRDefault="000F5BE4" w:rsidP="000F5BE4">
            <w:pPr>
              <w:ind w:firstLine="400"/>
              <w:rPr>
                <w:rStyle w:val="s0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пп.2). п. 5 ст.10</w:t>
            </w:r>
            <w:r w:rsidR="00A17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Style w:val="s0"/>
                <w:sz w:val="30"/>
                <w:szCs w:val="22"/>
              </w:rPr>
            </w:pPr>
            <w:r w:rsidRPr="000037B0">
              <w:rPr>
                <w:rStyle w:val="s0"/>
              </w:rPr>
              <w:t xml:space="preserve">Соблюдаются правила и режимы эксплуатации оборудования и сооружений, предназначенных для очистки и контроля выбросов загрязняющих веществ, парниковых газов и </w:t>
            </w:r>
            <w:proofErr w:type="spellStart"/>
            <w:r w:rsidRPr="000037B0">
              <w:rPr>
                <w:rStyle w:val="s0"/>
              </w:rPr>
              <w:t>озоноразрушающих</w:t>
            </w:r>
            <w:proofErr w:type="spellEnd"/>
            <w:r w:rsidRPr="000037B0">
              <w:rPr>
                <w:rStyle w:val="s0"/>
              </w:rPr>
              <w:t xml:space="preserve"> веществ в атмосферный воздух.</w:t>
            </w:r>
            <w:bookmarkStart w:id="6" w:name="SUB100600"/>
            <w:bookmarkEnd w:id="6"/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пп.3). п. 5 ст.10</w:t>
            </w:r>
            <w:r w:rsidR="00A17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jc w:val="left"/>
              <w:rPr>
                <w:rStyle w:val="s0"/>
              </w:rPr>
            </w:pPr>
            <w:r w:rsidRPr="000037B0">
              <w:rPr>
                <w:rStyle w:val="s0"/>
              </w:rPr>
              <w:t>Расчет предельно допустимых выбросов (не требуется для объектов III категории опасности)</w:t>
            </w:r>
          </w:p>
          <w:p w:rsidR="000F5BE4" w:rsidRPr="000037B0" w:rsidRDefault="000F5BE4" w:rsidP="000F5BE4">
            <w:pPr>
              <w:ind w:left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 w:rsidR="00A17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12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</w:p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 w:rsidR="00A17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 w:rsidR="00A17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Пересмотр норм ПДВ (1 раз в 5 лет)</w:t>
            </w: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t xml:space="preserve">Таблица 3.3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Приложения 2 к Закону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Статистическая отчетность по форме 2 ТП – воздух (не требуется для объектов III категории опасности)  - ежегодно</w:t>
            </w:r>
          </w:p>
        </w:tc>
        <w:tc>
          <w:tcPr>
            <w:tcW w:w="3330" w:type="dxa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Таблица 3.3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План по охране атмосферного воздуха (не требуется для объектов III категории опасности) - 1 раз в 5 лет</w:t>
            </w:r>
          </w:p>
        </w:tc>
        <w:tc>
          <w:tcPr>
            <w:tcW w:w="3330" w:type="dxa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Таблица 3.3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CB6C60">
        <w:tc>
          <w:tcPr>
            <w:tcW w:w="4433" w:type="dxa"/>
          </w:tcPr>
          <w:p w:rsidR="000F5BE4" w:rsidRPr="000037B0" w:rsidRDefault="00CB6C60" w:rsidP="00CB6C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s0"/>
              </w:rPr>
              <w:lastRenderedPageBreak/>
              <w:t>Разработка норм ПДВ (</w:t>
            </w:r>
            <w:r w:rsidR="000F5BE4" w:rsidRPr="000037B0">
              <w:rPr>
                <w:rStyle w:val="s0"/>
              </w:rPr>
              <w:t>не требуется для объектов III категории опасности)</w:t>
            </w:r>
          </w:p>
        </w:tc>
        <w:tc>
          <w:tcPr>
            <w:tcW w:w="3330" w:type="dxa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Таблица 3.3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14992" w:type="dxa"/>
            <w:gridSpan w:val="7"/>
            <w:shd w:val="clear" w:color="auto" w:fill="D9D9D9"/>
          </w:tcPr>
          <w:p w:rsidR="000F5BE4" w:rsidRPr="000037B0" w:rsidRDefault="000F5BE4" w:rsidP="00CB6C60">
            <w:pPr>
              <w:jc w:val="left"/>
              <w:rPr>
                <w:rStyle w:val="s0"/>
                <w:b/>
                <w:szCs w:val="24"/>
              </w:rPr>
            </w:pPr>
          </w:p>
          <w:p w:rsidR="000F5BE4" w:rsidRPr="000037B0" w:rsidRDefault="000F5BE4" w:rsidP="00CB6C60">
            <w:pPr>
              <w:jc w:val="center"/>
              <w:rPr>
                <w:rStyle w:val="s0"/>
                <w:b/>
                <w:szCs w:val="24"/>
              </w:rPr>
            </w:pPr>
            <w:r w:rsidRPr="000037B0">
              <w:rPr>
                <w:rStyle w:val="s0"/>
                <w:b/>
                <w:szCs w:val="24"/>
              </w:rPr>
              <w:t>Требования экологической безопасности, обеспечивающие охрану водных объектов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 w:rsidRPr="000037B0">
              <w:rPr>
                <w:rStyle w:val="s0"/>
              </w:rPr>
              <w:t>Наличие разрешения на сбросы (не требуется для объектов III категории опасности)</w:t>
            </w:r>
          </w:p>
          <w:p w:rsidR="000F5BE4" w:rsidRPr="000037B0" w:rsidRDefault="000F5BE4" w:rsidP="000F5BE4">
            <w:pPr>
              <w:rPr>
                <w:rStyle w:val="s0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 w:rsidR="00A17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13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 w:rsidRPr="000037B0">
              <w:rPr>
                <w:rStyle w:val="s0"/>
              </w:rPr>
              <w:t>Расчет предельно допустимых сбросов (не требуется для объектов III категории опасности)</w:t>
            </w:r>
          </w:p>
          <w:p w:rsidR="000F5BE4" w:rsidRPr="000037B0" w:rsidRDefault="000F5BE4" w:rsidP="000F5BE4">
            <w:pPr>
              <w:rPr>
                <w:rStyle w:val="s0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 w:rsidR="00A17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14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Style w:val="s0"/>
                <w:szCs w:val="24"/>
              </w:rPr>
            </w:pPr>
            <w:r w:rsidRPr="000037B0">
              <w:rPr>
                <w:rStyle w:val="s0"/>
              </w:rPr>
              <w:t>Характеристика очистных сооружений (только для объектов III категории опасности)</w:t>
            </w:r>
          </w:p>
          <w:p w:rsidR="000F5BE4" w:rsidRPr="000037B0" w:rsidRDefault="000F5BE4" w:rsidP="000F5BE4">
            <w:pPr>
              <w:rPr>
                <w:rStyle w:val="s0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 w:rsidR="00A17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15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 w:rsidRPr="000037B0">
              <w:rPr>
                <w:rStyle w:val="s0"/>
              </w:rPr>
              <w:t>Информация о передаче сточных вод сторонним организациям (только для объектов III категории опасности)</w:t>
            </w: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 w:rsidR="00A17E9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16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bookmarkStart w:id="7" w:name="SUB110301"/>
            <w:bookmarkEnd w:id="7"/>
            <w:r>
              <w:rPr>
                <w:rStyle w:val="s0"/>
              </w:rPr>
              <w:t>О</w:t>
            </w:r>
            <w:r w:rsidRPr="000037B0">
              <w:rPr>
                <w:rStyle w:val="s0"/>
              </w:rPr>
              <w:t xml:space="preserve">беспечивается соблюдение установленного лимита на сбросы загрязняющих веществ в водные объекты и реализацию запланированных мероприятий по их уменьшению </w:t>
            </w:r>
          </w:p>
          <w:p w:rsidR="000F5BE4" w:rsidRPr="000037B0" w:rsidRDefault="000F5BE4" w:rsidP="000F5BE4">
            <w:pPr>
              <w:ind w:firstLine="400"/>
              <w:rPr>
                <w:rStyle w:val="s0"/>
                <w:szCs w:val="24"/>
              </w:rPr>
            </w:pPr>
            <w:bookmarkStart w:id="8" w:name="SUB110302"/>
            <w:bookmarkStart w:id="9" w:name="SUB110303"/>
            <w:bookmarkStart w:id="10" w:name="SUB110304"/>
            <w:bookmarkEnd w:id="8"/>
            <w:bookmarkEnd w:id="9"/>
            <w:bookmarkEnd w:id="10"/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пп.1) п.3. ст.11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s0"/>
              </w:rPr>
              <w:t>П</w:t>
            </w:r>
            <w:r w:rsidRPr="000037B0">
              <w:rPr>
                <w:rStyle w:val="s0"/>
              </w:rPr>
              <w:t>роводится учет количества забираемых вод из поверхностных и подземных источников</w:t>
            </w:r>
          </w:p>
          <w:p w:rsidR="000F5BE4" w:rsidRPr="000037B0" w:rsidRDefault="000F5BE4" w:rsidP="000F5BE4">
            <w:pPr>
              <w:ind w:firstLine="400"/>
              <w:rPr>
                <w:rStyle w:val="s0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пп.2) п.3. ст.11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в Кыргызской Республике»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Style w:val="s0"/>
                <w:sz w:val="30"/>
                <w:szCs w:val="22"/>
              </w:rPr>
            </w:pPr>
            <w:r>
              <w:rPr>
                <w:rStyle w:val="s0"/>
              </w:rPr>
              <w:lastRenderedPageBreak/>
              <w:t>П</w:t>
            </w:r>
            <w:r w:rsidRPr="000037B0">
              <w:rPr>
                <w:rStyle w:val="s0"/>
              </w:rPr>
              <w:t>роводится инвентаризация сбросов загрязняющих веществ в водные объекты и системы канализации, а также учет переданных сточных вод на очистку другим организациям на основании данных производственного экологического контроля и/</w:t>
            </w:r>
            <w:proofErr w:type="gramStart"/>
            <w:r w:rsidRPr="000037B0">
              <w:rPr>
                <w:rStyle w:val="s0"/>
              </w:rPr>
              <w:t>или</w:t>
            </w:r>
            <w:proofErr w:type="gramEnd"/>
            <w:r w:rsidRPr="000037B0">
              <w:rPr>
                <w:rStyle w:val="s0"/>
              </w:rPr>
              <w:t xml:space="preserve"> исходя из учета времени и режима работы технологического и очистного оборудования, расхода топлива, сырья и материалов, объемов выпускаемой продукции</w:t>
            </w:r>
          </w:p>
        </w:tc>
        <w:tc>
          <w:tcPr>
            <w:tcW w:w="3330" w:type="dxa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пп.3) п.3. ст.11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s0"/>
              </w:rPr>
              <w:t>С</w:t>
            </w:r>
            <w:r w:rsidRPr="000037B0">
              <w:rPr>
                <w:rStyle w:val="s0"/>
              </w:rPr>
              <w:t>облюдаются правила и режимы эксплуатации оборудования и сооружений, предназначенных для очистки сточных вод для сброса их в водные объекты и системы канализации.</w:t>
            </w:r>
          </w:p>
          <w:p w:rsidR="000F5BE4" w:rsidRPr="000037B0" w:rsidRDefault="000F5BE4" w:rsidP="000F5BE4">
            <w:pPr>
              <w:rPr>
                <w:rStyle w:val="s0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пп.4) п.3. ст.11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 xml:space="preserve">Статистическая отчетность по форме 2 ТП </w:t>
            </w:r>
            <w:proofErr w:type="spellStart"/>
            <w:r w:rsidRPr="000037B0">
              <w:rPr>
                <w:rStyle w:val="s0"/>
              </w:rPr>
              <w:t>Водхоз</w:t>
            </w:r>
            <w:proofErr w:type="spellEnd"/>
            <w:r w:rsidRPr="000037B0">
              <w:rPr>
                <w:rStyle w:val="s0"/>
              </w:rPr>
              <w:t xml:space="preserve"> (не требуется для объектов III категории опасности) - ежегодно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t>Таблица 4.1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План по сокращению сбросов (не требуется для объектов III категории опасности) - 1 раз в 5 лет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t>Таблица 4.1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Разработка норм ПДС (не требуется для объектов III категории опасности) - 1 раз в 5 лет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t>Таблица 4.1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бщий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14992" w:type="dxa"/>
            <w:gridSpan w:val="7"/>
            <w:shd w:val="clear" w:color="auto" w:fill="D9D9D9"/>
            <w:vAlign w:val="center"/>
          </w:tcPr>
          <w:p w:rsidR="000F5BE4" w:rsidRPr="000037B0" w:rsidRDefault="000F5BE4" w:rsidP="000F5BE4">
            <w:pPr>
              <w:jc w:val="center"/>
              <w:rPr>
                <w:rStyle w:val="s0"/>
                <w:b/>
                <w:szCs w:val="24"/>
              </w:rPr>
            </w:pPr>
          </w:p>
          <w:p w:rsidR="000F5BE4" w:rsidRPr="000037B0" w:rsidRDefault="000F5BE4" w:rsidP="000F5BE4">
            <w:pPr>
              <w:jc w:val="center"/>
              <w:rPr>
                <w:rStyle w:val="s0"/>
                <w:b/>
                <w:szCs w:val="24"/>
              </w:rPr>
            </w:pPr>
            <w:r w:rsidRPr="000037B0">
              <w:rPr>
                <w:rStyle w:val="s0"/>
                <w:b/>
                <w:szCs w:val="24"/>
              </w:rPr>
              <w:t>Требования экологической безопасности, обеспечивающие охрану почв и природных ландшафтов</w:t>
            </w:r>
          </w:p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>
              <w:rPr>
                <w:rStyle w:val="s0"/>
              </w:rPr>
              <w:t>П</w:t>
            </w:r>
            <w:r w:rsidRPr="000037B0">
              <w:rPr>
                <w:rStyle w:val="s0"/>
              </w:rPr>
              <w:t xml:space="preserve">лодородный слой почвы подлежит снятию, хранению и последующему использованию для рекультивации при производстве работ, связанных с нарушением почвенного покрова </w:t>
            </w:r>
          </w:p>
        </w:tc>
        <w:tc>
          <w:tcPr>
            <w:tcW w:w="3330" w:type="dxa"/>
            <w:vAlign w:val="center"/>
          </w:tcPr>
          <w:p w:rsidR="000F5BE4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п.1 ст.13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6)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96 Земельного кодекса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ind w:left="57" w:right="57" w:firstLine="335"/>
              <w:rPr>
                <w:rFonts w:ascii="Times New Roman" w:hAnsi="Times New Roman" w:cs="Times New Roman"/>
              </w:rPr>
            </w:pPr>
            <w:bookmarkStart w:id="11" w:name="SUB960000"/>
            <w:bookmarkEnd w:id="11"/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>
              <w:rPr>
                <w:rStyle w:val="s0"/>
              </w:rPr>
              <w:lastRenderedPageBreak/>
              <w:t>П</w:t>
            </w:r>
            <w:r w:rsidRPr="000037B0">
              <w:rPr>
                <w:rStyle w:val="s0"/>
              </w:rPr>
              <w:t>рокладка трасс временных подъездных дорог осуществляется с максимальным использованием существующей дорожной сети с учетом местных природных условий - визуальный контроль</w:t>
            </w: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п.2.ст.13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>
              <w:rPr>
                <w:rStyle w:val="s0"/>
              </w:rPr>
              <w:t>Д</w:t>
            </w:r>
            <w:r w:rsidRPr="000037B0">
              <w:rPr>
                <w:rStyle w:val="s0"/>
              </w:rPr>
              <w:t xml:space="preserve">вижение транспорта и спецтехники осуществляется только по специально построенным дорогам, обеспечивающим безопасное движение, не вызывающее нарушения растительного и почвенного покрова – визуальный контроль </w:t>
            </w: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п.3.ст.13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7763" w:type="dxa"/>
            <w:gridSpan w:val="2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0037B0">
              <w:rPr>
                <w:rStyle w:val="s0"/>
                <w:b/>
                <w:i/>
              </w:rPr>
              <w:t>При разработке месторождений полезных ископаемых хозяйствующий субъект обязан:</w:t>
            </w:r>
          </w:p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s0"/>
              </w:rPr>
              <w:t>О</w:t>
            </w:r>
            <w:r w:rsidRPr="000037B0">
              <w:rPr>
                <w:rStyle w:val="s0"/>
              </w:rPr>
              <w:t>существлять мероприятия, предотвращающие или препятствующие развитию водной и ветровой эрозии почв, засолению, заболачиванию или другим видам сокращения плодородия земель</w:t>
            </w:r>
          </w:p>
          <w:p w:rsidR="000F5BE4" w:rsidRPr="000037B0" w:rsidRDefault="000F5BE4" w:rsidP="000F5BE4">
            <w:pPr>
              <w:rPr>
                <w:rStyle w:val="s0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. 1) п.4. ст.13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  <w:p w:rsidR="000F5BE4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2), 3) п.1. ст. 96 Земельного кодекса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ст.18, 19, 20 Закона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плодородия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почвы</w:t>
            </w:r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>земель</w:t>
            </w:r>
            <w:proofErr w:type="spellEnd"/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сельскохозяйственного назначения</w:t>
            </w: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s0"/>
              </w:rPr>
              <w:t>П</w:t>
            </w:r>
            <w:r w:rsidRPr="000037B0">
              <w:rPr>
                <w:rStyle w:val="s0"/>
              </w:rPr>
              <w:t>о окончании работ проводить работы по демонтажу оборудования, восстановлению гидроизоляционных покрытий площадок, бетонных фундаментов, очистке территории от металлолома, строительного мусора, снятию загрязненного слоя грунта на месте проведения работ и прилегающей территории</w:t>
            </w:r>
          </w:p>
          <w:p w:rsidR="000F5BE4" w:rsidRPr="000037B0" w:rsidRDefault="000F5BE4" w:rsidP="000F5BE4">
            <w:pPr>
              <w:rPr>
                <w:rStyle w:val="s0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. 2) п.4. ст.13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2) п.1. ст. 96 Земельного кодекса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 xml:space="preserve">Наличие плана по проведению технической рекультивации </w:t>
            </w:r>
          </w:p>
          <w:p w:rsidR="000F5BE4" w:rsidRPr="000037B0" w:rsidRDefault="000F5BE4" w:rsidP="000F5BE4">
            <w:pPr>
              <w:rPr>
                <w:rStyle w:val="s0"/>
                <w:szCs w:val="24"/>
              </w:rPr>
            </w:pPr>
            <w:r w:rsidRPr="000037B0">
              <w:rPr>
                <w:rStyle w:val="s0"/>
              </w:rPr>
              <w:t xml:space="preserve">В соответствии с планом проводится техническая рекультивация (планировку поверхности, транспортировку и нанесение </w:t>
            </w:r>
            <w:r w:rsidRPr="000037B0">
              <w:rPr>
                <w:rStyle w:val="s0"/>
              </w:rPr>
              <w:lastRenderedPageBreak/>
              <w:t>плодородного слоя, если он был снят), а также биологическую рекультивацию, методы которой определяются природно-климатическими условиями и целевым использованием земель.</w:t>
            </w:r>
          </w:p>
        </w:tc>
        <w:tc>
          <w:tcPr>
            <w:tcW w:w="3330" w:type="dxa"/>
            <w:vAlign w:val="center"/>
          </w:tcPr>
          <w:p w:rsidR="000F5BE4" w:rsidRDefault="000F5BE4" w:rsidP="00B228DC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</w:t>
            </w:r>
            <w:proofErr w:type="spellEnd"/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. 3) п.4. ст.13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Кыргызской Республике»</w:t>
            </w:r>
          </w:p>
          <w:p w:rsidR="000F5BE4" w:rsidRDefault="000F5BE4" w:rsidP="00B228DC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5) п.1. ст. 96 Земельного кодекса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  <w:p w:rsidR="000F5BE4" w:rsidRPr="005746B2" w:rsidRDefault="000F5BE4" w:rsidP="00B228DC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п.4 ст.16 Закона </w:t>
            </w:r>
            <w:proofErr w:type="gramStart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плодородия почвы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>земель сельскохозяйственного назначения»</w:t>
            </w:r>
          </w:p>
          <w:p w:rsidR="000F5BE4" w:rsidRPr="000037B0" w:rsidRDefault="000F5BE4" w:rsidP="000F5BE4">
            <w:pPr>
              <w:ind w:left="720"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проведение</w:t>
            </w:r>
            <w:r w:rsidRPr="005746B2">
              <w:rPr>
                <w:rFonts w:ascii="Times New Roman" w:hAnsi="Times New Roman" w:cs="Times New Roman"/>
                <w:color w:val="000000"/>
                <w:sz w:val="20"/>
              </w:rPr>
              <w:t xml:space="preserve"> производственн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ого</w:t>
            </w:r>
            <w:r w:rsidRPr="005746B2">
              <w:rPr>
                <w:rFonts w:ascii="Times New Roman" w:hAnsi="Times New Roman" w:cs="Times New Roman"/>
                <w:color w:val="000000"/>
                <w:sz w:val="20"/>
              </w:rPr>
              <w:t xml:space="preserve"> мониторинг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5746B2">
              <w:rPr>
                <w:rFonts w:ascii="Times New Roman" w:hAnsi="Times New Roman" w:cs="Times New Roman"/>
                <w:color w:val="000000"/>
                <w:sz w:val="20"/>
              </w:rPr>
              <w:t xml:space="preserve"> состояния почвы при эксплуатации объектов и занятии иным видом деятельности, которые могут оказать негативное воздействие на состояние почвы, обязаны.</w:t>
            </w:r>
          </w:p>
        </w:tc>
        <w:tc>
          <w:tcPr>
            <w:tcW w:w="3330" w:type="dxa"/>
          </w:tcPr>
          <w:p w:rsidR="000F5BE4" w:rsidRPr="005746B2" w:rsidRDefault="000F5BE4" w:rsidP="000F5BE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ст.16 Закона </w:t>
            </w:r>
            <w:proofErr w:type="gramStart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плодородия почвы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>земель сельскохозяйственного назначения»</w:t>
            </w:r>
          </w:p>
          <w:p w:rsidR="000F5BE4" w:rsidRPr="000037B0" w:rsidRDefault="000F5BE4" w:rsidP="000F5BE4">
            <w:pPr>
              <w:ind w:left="7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Default="000F5BE4" w:rsidP="000F5BE4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использование</w:t>
            </w:r>
            <w:r w:rsidRPr="005746B2">
              <w:rPr>
                <w:rFonts w:ascii="Times New Roman" w:hAnsi="Times New Roman" w:cs="Times New Roman"/>
                <w:color w:val="000000"/>
                <w:sz w:val="20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5746B2">
              <w:rPr>
                <w:rFonts w:ascii="Times New Roman" w:hAnsi="Times New Roman" w:cs="Times New Roman"/>
                <w:color w:val="000000"/>
                <w:sz w:val="20"/>
              </w:rPr>
              <w:t xml:space="preserve"> с эффективными средствами очистки выбросов и сбросов загрязняющих веществ, обеспеч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ение</w:t>
            </w:r>
            <w:r w:rsidRPr="005746B2">
              <w:rPr>
                <w:rFonts w:ascii="Times New Roman" w:hAnsi="Times New Roman" w:cs="Times New Roman"/>
                <w:color w:val="000000"/>
                <w:sz w:val="20"/>
              </w:rPr>
              <w:t xml:space="preserve"> объекты специальным очистительным 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746B2">
              <w:rPr>
                <w:rFonts w:ascii="Times New Roman" w:hAnsi="Times New Roman" w:cs="Times New Roman"/>
                <w:color w:val="000000"/>
                <w:sz w:val="20"/>
              </w:rPr>
              <w:t>при производственной деятельности, эксплуатации объектов и ином виде деятельности, оказывающих негативное воздействие на почву</w:t>
            </w:r>
          </w:p>
        </w:tc>
        <w:tc>
          <w:tcPr>
            <w:tcW w:w="3330" w:type="dxa"/>
          </w:tcPr>
          <w:p w:rsidR="000F5BE4" w:rsidRPr="005746B2" w:rsidRDefault="000F5BE4" w:rsidP="000F5BE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ст.16 Закона </w:t>
            </w:r>
            <w:proofErr w:type="gramStart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плодородия </w:t>
            </w:r>
            <w:proofErr w:type="spellStart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почвы</w:t>
            </w:r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>земель</w:t>
            </w:r>
            <w:proofErr w:type="spellEnd"/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сельскохозяйственного назначения»</w:t>
            </w:r>
          </w:p>
          <w:p w:rsidR="000F5BE4" w:rsidRPr="005746B2" w:rsidRDefault="000F5BE4" w:rsidP="000F5B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A17E92">
        <w:tc>
          <w:tcPr>
            <w:tcW w:w="4433" w:type="dxa"/>
            <w:shd w:val="clear" w:color="auto" w:fill="auto"/>
          </w:tcPr>
          <w:p w:rsidR="000F5BE4" w:rsidRPr="001540FD" w:rsidRDefault="000F5BE4" w:rsidP="000F5BE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почвенных</w:t>
            </w:r>
            <w:r w:rsidRPr="001540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</w:t>
            </w:r>
            <w:r w:rsidRPr="001540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ление</w:t>
            </w:r>
            <w:r w:rsidRPr="001540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</w:t>
            </w:r>
            <w:r w:rsidRPr="001540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 восстановлению почвы до состояния, пригодного для дальнейшего использования земельных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участков по целевому назначению п</w:t>
            </w:r>
            <w:r w:rsidRPr="001540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 ликвидации или консервации объектов хозяйственной и иного вида деятельности, оказывающей негативное воздействие на состояние почвы </w:t>
            </w:r>
          </w:p>
          <w:p w:rsidR="000F5BE4" w:rsidRPr="001540FD" w:rsidRDefault="000F5BE4" w:rsidP="000F5BE4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0F5BE4" w:rsidRDefault="000F5BE4" w:rsidP="000F5BE4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30" w:type="dxa"/>
          </w:tcPr>
          <w:p w:rsidR="000F5BE4" w:rsidRPr="005746B2" w:rsidRDefault="000F5BE4" w:rsidP="00A17E9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ст.1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Закона </w:t>
            </w:r>
            <w:proofErr w:type="gramStart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 xml:space="preserve"> «Об охране плодородия </w:t>
            </w:r>
            <w:proofErr w:type="spellStart"/>
            <w:r w:rsidRPr="005746B2">
              <w:rPr>
                <w:rFonts w:ascii="Times New Roman" w:hAnsi="Times New Roman" w:cs="Times New Roman"/>
                <w:sz w:val="20"/>
                <w:szCs w:val="20"/>
              </w:rPr>
              <w:t>почвы</w:t>
            </w:r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>земель</w:t>
            </w:r>
            <w:proofErr w:type="spellEnd"/>
            <w:r w:rsidRPr="005746B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сельскохозяйственного назначения»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ст. 99 Земельного кодекса КР </w:t>
            </w:r>
          </w:p>
          <w:p w:rsidR="000F5BE4" w:rsidRPr="005746B2" w:rsidRDefault="000F5BE4" w:rsidP="00A17E9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14992" w:type="dxa"/>
            <w:gridSpan w:val="7"/>
            <w:shd w:val="clear" w:color="auto" w:fill="D9D9D9"/>
          </w:tcPr>
          <w:p w:rsidR="000F5BE4" w:rsidRPr="000037B0" w:rsidRDefault="000F5BE4" w:rsidP="000F5BE4">
            <w:pPr>
              <w:jc w:val="center"/>
              <w:rPr>
                <w:rStyle w:val="s0"/>
                <w:b/>
                <w:szCs w:val="24"/>
              </w:rPr>
            </w:pPr>
          </w:p>
          <w:p w:rsidR="000F5BE4" w:rsidRPr="000037B0" w:rsidRDefault="000F5BE4" w:rsidP="000F5BE4">
            <w:pPr>
              <w:jc w:val="center"/>
              <w:rPr>
                <w:rStyle w:val="s0"/>
                <w:b/>
                <w:szCs w:val="24"/>
              </w:rPr>
            </w:pPr>
            <w:r w:rsidRPr="000037B0">
              <w:rPr>
                <w:rStyle w:val="s0"/>
                <w:b/>
                <w:szCs w:val="24"/>
              </w:rPr>
              <w:t>Требования экологической безопасности в области обращения с отходами производства и потребления</w:t>
            </w:r>
          </w:p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Style w:val="s0"/>
              </w:rPr>
            </w:pPr>
            <w:r w:rsidRPr="000037B0">
              <w:rPr>
                <w:rStyle w:val="s0"/>
              </w:rPr>
              <w:t>Наличие  разрешения на размещение отходов (не требуется для объектов III категории опасности по отходам)</w:t>
            </w:r>
          </w:p>
          <w:p w:rsidR="000F5BE4" w:rsidRPr="000037B0" w:rsidRDefault="000F5BE4" w:rsidP="000F5BE4">
            <w:pPr>
              <w:jc w:val="left"/>
              <w:rPr>
                <w:rStyle w:val="s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17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Style w:val="s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7B0">
              <w:rPr>
                <w:rStyle w:val="s0"/>
              </w:rPr>
              <w:lastRenderedPageBreak/>
              <w:t xml:space="preserve">Расчет нормативов образования отходов производства и потребления (только для объектов </w:t>
            </w:r>
            <w:r w:rsidRPr="000037B0">
              <w:rPr>
                <w:rStyle w:val="s0"/>
                <w:lang w:val="fr-FR"/>
              </w:rPr>
              <w:t>I</w:t>
            </w:r>
            <w:r w:rsidRPr="000037B0">
              <w:rPr>
                <w:rStyle w:val="s0"/>
              </w:rPr>
              <w:t xml:space="preserve"> категории опасности по отходам)</w:t>
            </w:r>
          </w:p>
          <w:p w:rsidR="000F5BE4" w:rsidRPr="000037B0" w:rsidRDefault="000F5BE4" w:rsidP="000F5BE4">
            <w:pPr>
              <w:jc w:val="left"/>
              <w:rPr>
                <w:rStyle w:val="s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18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Style w:val="s0"/>
              </w:rPr>
            </w:pPr>
            <w:r w:rsidRPr="000037B0">
              <w:rPr>
                <w:rStyle w:val="s0"/>
              </w:rPr>
              <w:t xml:space="preserve">Объект размещения отходов внесен в Государственный реестр объектов размещения отходов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u w:val="single"/>
                <w:bdr w:val="none" w:sz="0" w:space="0" w:color="auto" w:frame="1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п.3.3 Положение о государственном кадастре отходов и проведении паспортизации опасных отходов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Style w:val="s1"/>
                <w:rFonts w:ascii="Times New Roman" w:hAnsi="Times New Roman" w:cs="Times New Roman"/>
                <w:b w:val="0"/>
              </w:rPr>
            </w:pPr>
            <w:r w:rsidRPr="000037B0">
              <w:rPr>
                <w:rStyle w:val="s1"/>
                <w:rFonts w:ascii="Times New Roman" w:hAnsi="Times New Roman" w:cs="Times New Roman"/>
                <w:b w:val="0"/>
              </w:rPr>
              <w:t>Наличие паспорта опасных отходов</w:t>
            </w:r>
          </w:p>
        </w:tc>
        <w:tc>
          <w:tcPr>
            <w:tcW w:w="3330" w:type="dxa"/>
            <w:shd w:val="clear" w:color="auto" w:fill="auto"/>
          </w:tcPr>
          <w:p w:rsidR="000F5BE4" w:rsidRPr="000037B0" w:rsidRDefault="000F5BE4" w:rsidP="00CB6C60">
            <w:pPr>
              <w:numPr>
                <w:ilvl w:val="0"/>
                <w:numId w:val="8"/>
              </w:num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п. 4 ст14, пп.1) п.7, ст.14, </w:t>
            </w:r>
            <w:hyperlink r:id="rId19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Республике»;</w:t>
            </w:r>
          </w:p>
          <w:p w:rsidR="000F5BE4" w:rsidRPr="000037B0" w:rsidRDefault="000F5BE4" w:rsidP="00CB6C6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F5BE4" w:rsidRPr="000037B0" w:rsidRDefault="000F5BE4" w:rsidP="00CB6C60">
            <w:pPr>
              <w:numPr>
                <w:ilvl w:val="0"/>
                <w:numId w:val="8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Приложение № 1, Приложение №2, </w:t>
            </w: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Положение о государственном кадастре отходов и проведении паспортизации опасных отходов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CB6C60">
        <w:tc>
          <w:tcPr>
            <w:tcW w:w="4433" w:type="dxa"/>
            <w:shd w:val="clear" w:color="auto" w:fill="auto"/>
          </w:tcPr>
          <w:p w:rsidR="000F5BE4" w:rsidRPr="000037B0" w:rsidRDefault="000F5BE4" w:rsidP="00CB6C60">
            <w:pPr>
              <w:ind w:firstLine="0"/>
              <w:jc w:val="left"/>
              <w:rPr>
                <w:rStyle w:val="s0"/>
              </w:rPr>
            </w:pPr>
            <w:r w:rsidRPr="000037B0">
              <w:rPr>
                <w:rStyle w:val="s0"/>
              </w:rPr>
              <w:t>Наличие документации о передаче отходов сторонним организациям (только для объектов III категории опасности по отходам)</w:t>
            </w:r>
          </w:p>
          <w:p w:rsidR="000F5BE4" w:rsidRPr="000037B0" w:rsidRDefault="000F5BE4" w:rsidP="00CB6C60">
            <w:pPr>
              <w:jc w:val="left"/>
              <w:rPr>
                <w:rStyle w:val="s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20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</w:p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i/>
                <w:iCs/>
                <w:u w:val="single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Style w:val="s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7B0">
              <w:rPr>
                <w:rStyle w:val="s0"/>
              </w:rPr>
              <w:t>Наличие сведений об объемах по составу (только для объектов III категории опасности по отходам)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 </w:t>
            </w:r>
            <w:hyperlink r:id="rId21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Закону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 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Статистическая отчетность по формам (не требуется для объектов III категории опасности):</w:t>
            </w:r>
          </w:p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№ 1 - отходы</w:t>
            </w:r>
          </w:p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lastRenderedPageBreak/>
              <w:t xml:space="preserve">№ 2 - отходы (ежегодно)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lastRenderedPageBreak/>
              <w:t>Таблица 5.1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«Общий технический регламент по обеспечению экологической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безопасности в Кыргызской Республике»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lastRenderedPageBreak/>
              <w:t>План по сокращению отходов (не требуется для объектов III категории опасности) - 1 раз в 5 лет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t>Таблица 5.1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 xml:space="preserve">Разработка </w:t>
            </w:r>
            <w:proofErr w:type="gramStart"/>
            <w:r w:rsidRPr="000037B0">
              <w:rPr>
                <w:rStyle w:val="s0"/>
              </w:rPr>
              <w:t>нормативов объема размещения отходов производства</w:t>
            </w:r>
            <w:proofErr w:type="gramEnd"/>
            <w:r w:rsidRPr="000037B0">
              <w:rPr>
                <w:rStyle w:val="s0"/>
              </w:rPr>
              <w:t xml:space="preserve"> и потребления (только для объектов 1 категории опасности) - 1 раз в 5 лет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Style w:val="s0"/>
              </w:rPr>
              <w:t>Таблица 5.1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Приложения 2 к Закону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Style w:val="s0"/>
                <w:szCs w:val="24"/>
              </w:rPr>
            </w:pPr>
            <w:r>
              <w:rPr>
                <w:rStyle w:val="s0"/>
              </w:rPr>
              <w:t>П</w:t>
            </w:r>
            <w:r w:rsidRPr="000037B0">
              <w:rPr>
                <w:rStyle w:val="s0"/>
              </w:rPr>
              <w:t>роводится мониторинг состояния окружающей среды на территориях объектов размещения отходов</w:t>
            </w:r>
          </w:p>
        </w:tc>
        <w:tc>
          <w:tcPr>
            <w:tcW w:w="3330" w:type="dxa"/>
            <w:shd w:val="clear" w:color="auto" w:fill="auto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пп.4) п.9 ст.14 </w:t>
            </w:r>
            <w:hyperlink r:id="rId22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Закон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bookmarkStart w:id="12" w:name="SUB140702"/>
            <w:bookmarkEnd w:id="12"/>
            <w:r>
              <w:rPr>
                <w:rStyle w:val="s0"/>
              </w:rPr>
              <w:t>Н</w:t>
            </w:r>
            <w:r w:rsidRPr="000037B0">
              <w:rPr>
                <w:rStyle w:val="s0"/>
              </w:rPr>
              <w:t>аличие специально оборудованных и снабженных специальными знаками транспортных сре</w:t>
            </w:r>
            <w:proofErr w:type="gramStart"/>
            <w:r w:rsidRPr="000037B0">
              <w:rPr>
                <w:rStyle w:val="s0"/>
              </w:rPr>
              <w:t>дств пр</w:t>
            </w:r>
            <w:proofErr w:type="gramEnd"/>
            <w:r w:rsidRPr="000037B0">
              <w:rPr>
                <w:rStyle w:val="s0"/>
              </w:rPr>
              <w:t>и осуществлении перевозки опасных отходов к местам накопления, хранения, утилизации, захоронения и/или уничтожения;</w:t>
            </w:r>
          </w:p>
          <w:p w:rsidR="000F5BE4" w:rsidRPr="000037B0" w:rsidRDefault="000F5BE4" w:rsidP="000F5BE4">
            <w:pPr>
              <w:ind w:firstLine="400"/>
              <w:rPr>
                <w:rStyle w:val="s0"/>
                <w:szCs w:val="24"/>
              </w:rPr>
            </w:pPr>
            <w:bookmarkStart w:id="13" w:name="SUB140703"/>
            <w:bookmarkEnd w:id="13"/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пп.2) п.7 ст.14 </w:t>
            </w:r>
            <w:hyperlink r:id="rId23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«Общий технический регламент по обеспечению экологической безопасности 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Style w:val="s0"/>
                <w:szCs w:val="24"/>
              </w:rPr>
            </w:pPr>
            <w:r>
              <w:rPr>
                <w:rStyle w:val="s0"/>
              </w:rPr>
              <w:t>Н</w:t>
            </w:r>
            <w:r w:rsidRPr="000037B0">
              <w:rPr>
                <w:rStyle w:val="s0"/>
              </w:rPr>
              <w:t xml:space="preserve">аличие документации для транспортирования и передачи опасных отходов с указанием количества транспортируемых опасных отходов, цели и места назначения их транспортирования при осуществлении перевозки опасных отходов к местам накопления, хранения, утилизации, захоронения и/или уничтожения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CB6C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 xml:space="preserve">пп.3) п.7 ст.14 </w:t>
            </w:r>
            <w:hyperlink r:id="rId24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Закон</w:t>
              </w:r>
            </w:hyperlink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по обеспечению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Кыргызской Республике»</w:t>
            </w:r>
          </w:p>
          <w:p w:rsidR="000F5BE4" w:rsidRPr="000037B0" w:rsidRDefault="000F5BE4" w:rsidP="00CB6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</w:rPr>
            </w:pPr>
            <w:r w:rsidRPr="000037B0">
              <w:rPr>
                <w:rStyle w:val="s0"/>
              </w:rPr>
              <w:t>Наличие разрешения на ввоз отходов (сырья) на территорию Кыргызской Республики в целях их использования</w:t>
            </w:r>
            <w:r w:rsidR="009D44A6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  <w:r w:rsidRPr="000037B0">
              <w:rPr>
                <w:rStyle w:val="s0"/>
              </w:rPr>
              <w:t xml:space="preserve"> </w:t>
            </w:r>
          </w:p>
          <w:p w:rsidR="000F5BE4" w:rsidRPr="000037B0" w:rsidRDefault="000F5BE4" w:rsidP="000F5BE4">
            <w:pPr>
              <w:rPr>
                <w:rStyle w:val="s0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BA577A" w:rsidRPr="00627238" w:rsidRDefault="009D44A6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238">
              <w:rPr>
                <w:rFonts w:ascii="Times New Roman" w:hAnsi="Times New Roman" w:cs="Times New Roman"/>
                <w:sz w:val="20"/>
                <w:szCs w:val="20"/>
              </w:rPr>
              <w:t>ст. 17 З</w:t>
            </w:r>
            <w:r w:rsidR="00BA577A" w:rsidRPr="00627238">
              <w:rPr>
                <w:rFonts w:ascii="Times New Roman" w:hAnsi="Times New Roman" w:cs="Times New Roman"/>
                <w:sz w:val="20"/>
                <w:szCs w:val="20"/>
              </w:rPr>
              <w:t>акон</w:t>
            </w:r>
            <w:r w:rsidRPr="00627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723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BA577A" w:rsidRPr="00627238">
              <w:rPr>
                <w:rFonts w:ascii="Times New Roman" w:hAnsi="Times New Roman" w:cs="Times New Roman"/>
                <w:sz w:val="20"/>
                <w:szCs w:val="20"/>
              </w:rPr>
              <w:t xml:space="preserve"> «О лицензионно-разрешительной системе в Кыргызской </w:t>
            </w:r>
          </w:p>
          <w:p w:rsidR="00BA577A" w:rsidRPr="00627238" w:rsidRDefault="00BA577A" w:rsidP="00CB6C6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238">
              <w:rPr>
                <w:rFonts w:ascii="Times New Roman" w:hAnsi="Times New Roman" w:cs="Times New Roman"/>
                <w:sz w:val="20"/>
                <w:szCs w:val="20"/>
              </w:rPr>
              <w:t>Республике»</w:t>
            </w:r>
          </w:p>
          <w:p w:rsidR="000F5BE4" w:rsidRPr="000037B0" w:rsidRDefault="000F5BE4" w:rsidP="00CB6C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14992" w:type="dxa"/>
            <w:gridSpan w:val="7"/>
            <w:shd w:val="clear" w:color="auto" w:fill="D9D9D9"/>
          </w:tcPr>
          <w:p w:rsidR="000F5BE4" w:rsidRPr="000037B0" w:rsidRDefault="000F5BE4" w:rsidP="000F5BE4">
            <w:pPr>
              <w:jc w:val="center"/>
              <w:rPr>
                <w:rStyle w:val="s0"/>
                <w:b/>
                <w:szCs w:val="24"/>
              </w:rPr>
            </w:pPr>
          </w:p>
          <w:p w:rsidR="000F5BE4" w:rsidRPr="000037B0" w:rsidRDefault="000F5BE4" w:rsidP="000F5BE4">
            <w:pPr>
              <w:jc w:val="center"/>
              <w:rPr>
                <w:rStyle w:val="s0"/>
                <w:b/>
                <w:szCs w:val="24"/>
              </w:rPr>
            </w:pPr>
            <w:r w:rsidRPr="000037B0">
              <w:rPr>
                <w:rStyle w:val="s0"/>
                <w:b/>
                <w:szCs w:val="24"/>
              </w:rPr>
              <w:t>Требования экологической безопасности при использовании природных ресурсов</w:t>
            </w:r>
          </w:p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Style w:val="s0"/>
              </w:rPr>
            </w:pPr>
            <w:r w:rsidRPr="000037B0">
              <w:rPr>
                <w:rStyle w:val="s0"/>
              </w:rPr>
              <w:t xml:space="preserve">Наличие лицензии (разрешения) </w:t>
            </w:r>
            <w:r w:rsidRPr="000037B0">
              <w:rPr>
                <w:rFonts w:ascii="Times New Roman" w:hAnsi="Times New Roman" w:cs="Times New Roman"/>
                <w:sz w:val="20"/>
                <w:szCs w:val="20"/>
              </w:rPr>
              <w:t>по использованию ограниченных государственных ресурсов</w:t>
            </w:r>
            <w:r w:rsidR="00627238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330" w:type="dxa"/>
            <w:shd w:val="clear" w:color="auto" w:fill="auto"/>
          </w:tcPr>
          <w:p w:rsidR="00627238" w:rsidRPr="00627238" w:rsidRDefault="00627238" w:rsidP="0062723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238">
              <w:rPr>
                <w:rFonts w:ascii="Times New Roman" w:hAnsi="Times New Roman" w:cs="Times New Roman"/>
                <w:sz w:val="20"/>
                <w:szCs w:val="20"/>
              </w:rPr>
              <w:t xml:space="preserve">ст. 15 Закон </w:t>
            </w:r>
            <w:proofErr w:type="gramStart"/>
            <w:r w:rsidRPr="0062723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627238">
              <w:rPr>
                <w:rFonts w:ascii="Times New Roman" w:hAnsi="Times New Roman" w:cs="Times New Roman"/>
                <w:sz w:val="20"/>
                <w:szCs w:val="20"/>
              </w:rPr>
              <w:t xml:space="preserve"> «О лицензионно-разрешительной системе в Кыргызской </w:t>
            </w:r>
          </w:p>
          <w:p w:rsidR="00627238" w:rsidRPr="00627238" w:rsidRDefault="00627238" w:rsidP="0062723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238">
              <w:rPr>
                <w:rFonts w:ascii="Times New Roman" w:hAnsi="Times New Roman" w:cs="Times New Roman"/>
                <w:sz w:val="20"/>
                <w:szCs w:val="20"/>
              </w:rPr>
              <w:t>Республике»</w:t>
            </w:r>
          </w:p>
          <w:p w:rsidR="000F5BE4" w:rsidRPr="000037B0" w:rsidRDefault="000F5BE4" w:rsidP="009D44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7B0">
              <w:rPr>
                <w:rStyle w:val="s0"/>
              </w:rPr>
              <w:t>Наличие договора аренды и специальное разрешение (лесорубочный билет (ордер), лесной билет</w:t>
            </w:r>
            <w:r w:rsidRPr="000037B0">
              <w:rPr>
                <w:rStyle w:val="a8"/>
                <w:rFonts w:ascii="Times New Roman" w:hAnsi="Times New Roman" w:cs="Times New Roman"/>
                <w:color w:val="000000"/>
              </w:rPr>
              <w:footnoteReference w:id="7"/>
            </w:r>
            <w:r w:rsidRPr="000037B0">
              <w:rPr>
                <w:rStyle w:val="s0"/>
              </w:rPr>
              <w:t>) для осуществления лесных пользований на землях государственного лесного фонда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9E464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ст.53 Лесного Кодекса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Соблюдение требований </w:t>
            </w:r>
            <w:r w:rsidRPr="000037B0">
              <w:rPr>
                <w:rStyle w:val="s0"/>
              </w:rPr>
              <w:t>при осуществлении лесопользования, устанавливаемые республиканским государственным органом управления лесным хозяйством.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9E464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39 Лесного Кодекса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разрешения на право пользования объектами растительного мира</w:t>
            </w:r>
          </w:p>
        </w:tc>
        <w:bookmarkStart w:id="14" w:name="sub1001943727"/>
        <w:tc>
          <w:tcPr>
            <w:tcW w:w="3330" w:type="dxa"/>
            <w:shd w:val="clear" w:color="auto" w:fill="auto"/>
            <w:vAlign w:val="center"/>
          </w:tcPr>
          <w:p w:rsidR="000F5BE4" w:rsidRPr="000037B0" w:rsidRDefault="00EE4C39" w:rsidP="00B228DC">
            <w:pPr>
              <w:numPr>
                <w:ilvl w:val="0"/>
                <w:numId w:val="10"/>
              </w:num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238">
              <w:rPr>
                <w:rStyle w:val="s0"/>
                <w:b/>
                <w:color w:val="auto"/>
              </w:rPr>
              <w:fldChar w:fldCharType="begin"/>
            </w:r>
            <w:r w:rsidR="000F5BE4" w:rsidRPr="00627238">
              <w:rPr>
                <w:rStyle w:val="s0"/>
                <w:b/>
                <w:color w:val="auto"/>
              </w:rPr>
              <w:instrText xml:space="preserve"> HYPERLINK "jl:30262332.70000%20" </w:instrText>
            </w:r>
            <w:r w:rsidRPr="00627238">
              <w:rPr>
                <w:rStyle w:val="s0"/>
                <w:b/>
                <w:color w:val="auto"/>
              </w:rPr>
              <w:fldChar w:fldCharType="separate"/>
            </w:r>
            <w:r w:rsidR="000F5BE4" w:rsidRPr="00627238">
              <w:rPr>
                <w:rStyle w:val="a3"/>
                <w:b w:val="0"/>
                <w:color w:val="auto"/>
                <w:u w:val="none"/>
              </w:rPr>
              <w:t>ст. 7</w:t>
            </w:r>
            <w:r w:rsidRPr="00627238">
              <w:rPr>
                <w:rStyle w:val="s0"/>
                <w:b/>
                <w:color w:val="auto"/>
              </w:rPr>
              <w:fldChar w:fldCharType="end"/>
            </w:r>
            <w:bookmarkEnd w:id="14"/>
            <w:r w:rsidR="000F5BE4" w:rsidRPr="000C53BA">
              <w:rPr>
                <w:rStyle w:val="s0"/>
                <w:color w:val="auto"/>
              </w:rPr>
              <w:t xml:space="preserve"> З</w:t>
            </w:r>
            <w:r w:rsidR="000F5BE4" w:rsidRPr="000037B0">
              <w:rPr>
                <w:rStyle w:val="s0"/>
              </w:rPr>
              <w:t>акона Кыргызской Республики «Об охране и использовании растительного мира»</w:t>
            </w:r>
          </w:p>
          <w:p w:rsidR="000F5BE4" w:rsidRPr="000037B0" w:rsidRDefault="000F5BE4" w:rsidP="00B228DC">
            <w:pPr>
              <w:numPr>
                <w:ilvl w:val="0"/>
                <w:numId w:val="10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Положение о порядке выдачи специального разрешения на изъятие объектов растительного мира (в том числе в научных целях)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Утверждено</w:t>
            </w:r>
            <w:bookmarkStart w:id="15" w:name="sub1001943712"/>
            <w:r w:rsidR="00ED7E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постановление </w:t>
            </w:r>
            <w:bookmarkEnd w:id="15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Правительства Кыргызской Республики от 6 июня 2011 года № 288</w:t>
            </w:r>
            <w:bookmarkStart w:id="16" w:name="SUB2"/>
            <w:bookmarkEnd w:id="16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Утверждено</w:t>
            </w:r>
            <w:r w:rsidR="00ED7E3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постановлением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Правительства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от 6 июня 2011 года № 288</w:t>
            </w:r>
          </w:p>
          <w:p w:rsidR="000F5BE4" w:rsidRPr="000037B0" w:rsidRDefault="000F5BE4" w:rsidP="00B228DC">
            <w:pPr>
              <w:numPr>
                <w:ilvl w:val="0"/>
                <w:numId w:val="10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Единая форма специального разрешения на изъятие объектов растительного мира (в том числе в научных целях)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627238">
        <w:tc>
          <w:tcPr>
            <w:tcW w:w="4433" w:type="dxa"/>
            <w:shd w:val="clear" w:color="auto" w:fill="auto"/>
          </w:tcPr>
          <w:p w:rsidR="000F5BE4" w:rsidRPr="000037B0" w:rsidRDefault="000F5BE4" w:rsidP="006272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SUB3"/>
            <w:bookmarkEnd w:id="17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Соблюдение правил сбора </w:t>
            </w: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(заготовка) лекарственных, пищевых растений и грибов</w:t>
            </w:r>
          </w:p>
          <w:p w:rsidR="000F5BE4" w:rsidRPr="000037B0" w:rsidRDefault="000F5BE4" w:rsidP="0062723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6272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Правила сбора (заготовка) лекарственных, пищевых растений и грибов в Кыргызской Республике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Утверждены</w:t>
            </w:r>
            <w:r w:rsidR="0062723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постановлением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Правительства Кыргызской Республики</w:t>
            </w:r>
            <w:r w:rsidR="0062723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6 июня 2011 года № 288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6272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договора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ведении охотничьего хозяйства на территории Кыргызской Республики со всеми приложениями: </w:t>
            </w:r>
          </w:p>
          <w:p w:rsidR="000F5BE4" w:rsidRPr="000037B0" w:rsidRDefault="000F5BE4" w:rsidP="006272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Приложение 1.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Паспорт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охотничьего хозяйства (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охотучастка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/воспроизводственного участка)</w:t>
            </w:r>
          </w:p>
          <w:p w:rsidR="000F5BE4" w:rsidRPr="000037B0" w:rsidRDefault="000F5BE4" w:rsidP="006272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2.:</w:t>
            </w:r>
            <w:r w:rsidR="00627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площади охотничьего хозяйства (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охотучастка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/воспроизводственного участка) и экспликации угодий</w:t>
            </w:r>
          </w:p>
          <w:p w:rsidR="000F5BE4" w:rsidRPr="000037B0" w:rsidRDefault="000F5BE4" w:rsidP="000F5BE4">
            <w:pPr>
              <w:rPr>
                <w:rStyle w:val="s0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F5BE4" w:rsidRPr="000037B0" w:rsidRDefault="000F5BE4" w:rsidP="006272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12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bookmarkStart w:id="18" w:name="sub1003855832"/>
            <w:r w:rsidR="00627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Положению</w:t>
              </w:r>
            </w:hyperlink>
            <w:bookmarkEnd w:id="18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порядке предоставления охотничьих угодий в пользование для ведения охотничьего хозяйства на территории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Кыргызской Республики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SUB12"/>
            <w:bookmarkEnd w:id="19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условий договора  о ведении охотничьего хозяйства</w:t>
            </w:r>
          </w:p>
          <w:tbl>
            <w:tblPr>
              <w:tblW w:w="235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</w:tblGrid>
            <w:tr w:rsidR="000F5BE4" w:rsidRPr="000037B0" w:rsidTr="000F5BE4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5BE4" w:rsidRPr="000037B0" w:rsidRDefault="000F5BE4" w:rsidP="000F5BE4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F5BE4" w:rsidRPr="000037B0" w:rsidRDefault="000F5BE4" w:rsidP="000F5BE4">
            <w:pPr>
              <w:jc w:val="left"/>
              <w:rPr>
                <w:rStyle w:val="s0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627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12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hyperlink r:id="rId26" w:history="1">
              <w:r w:rsidRPr="000037B0">
                <w:rPr>
                  <w:rFonts w:ascii="Times New Roman" w:eastAsia="Times New Roman" w:hAnsi="Times New Roman" w:cs="Times New Roman"/>
                  <w:bCs/>
                  <w:sz w:val="20"/>
                  <w:lang w:eastAsia="ru-RU"/>
                </w:rPr>
                <w:t>Положению</w:t>
              </w:r>
            </w:hyperlink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порядке предоставления охотничьих угодий в пользование для ведения охотничьего хозяйства на территории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Кыргызской Республики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627238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Наличие разрешения на производство охоты - охотничий билет с уплаченным членским взносом, налогом на право охоты и государственной пошлины за текущий год, а также:</w:t>
            </w:r>
          </w:p>
          <w:p w:rsidR="000F5BE4" w:rsidRPr="000037B0" w:rsidRDefault="000F5BE4" w:rsidP="000F5BE4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а) при охоте на лимитируемые виды животных - разрешение на добычу (отстрел) охотничьих животных;</w:t>
            </w:r>
          </w:p>
          <w:p w:rsidR="000F5BE4" w:rsidRPr="000037B0" w:rsidRDefault="000F5BE4" w:rsidP="000F5BE4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б) при промысловой охоте на диких животных - разрешение на охотничий промысел и договор с заготовительной организацией;</w:t>
            </w:r>
          </w:p>
          <w:p w:rsidR="000F5BE4" w:rsidRPr="000037B0" w:rsidRDefault="000F5BE4" w:rsidP="000F5BE4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в) во всех случаях, когда охота проводится 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на территории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охотпользователя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путевка и </w:t>
            </w:r>
            <w:proofErr w:type="spellStart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отстрелочная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карточка, выданные администрацией охотничьего хозяйства.</w:t>
            </w:r>
          </w:p>
          <w:p w:rsidR="000F5BE4" w:rsidRPr="000037B0" w:rsidRDefault="000F5BE4" w:rsidP="000F5BE4">
            <w:pPr>
              <w:rPr>
                <w:rStyle w:val="s0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0F5BE4" w:rsidRPr="000037B0" w:rsidRDefault="000F5BE4" w:rsidP="006272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п.3.4. Правила охоты на территории Кыргызской Республики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Утверждены приказом Государственной лесной службы Кыргызской Республики от 17 февраля 2003 г. № 26</w:t>
            </w:r>
          </w:p>
          <w:p w:rsidR="000F5BE4" w:rsidRPr="000037B0" w:rsidRDefault="000F5BE4" w:rsidP="006272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  <w:tr w:rsidR="000F5BE4" w:rsidRPr="000037B0" w:rsidTr="000F5BE4">
        <w:tc>
          <w:tcPr>
            <w:tcW w:w="4433" w:type="dxa"/>
            <w:shd w:val="clear" w:color="auto" w:fill="auto"/>
          </w:tcPr>
          <w:p w:rsidR="000F5BE4" w:rsidRPr="000037B0" w:rsidRDefault="000F5BE4" w:rsidP="000F5BE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Style w:val="s0"/>
              </w:rPr>
              <w:lastRenderedPageBreak/>
              <w:t>Р</w:t>
            </w:r>
            <w:r w:rsidRPr="000037B0">
              <w:rPr>
                <w:rStyle w:val="s0"/>
              </w:rPr>
              <w:t>азрешения на право хранения, ношения и использования охотничьего ружья, пропуска (путевки, огнестрельной карточки), охотничьего разрешения, лицензии, паспорта охотничьей собаки и ловчих птиц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F5BE4" w:rsidRPr="000037B0" w:rsidRDefault="000F5BE4" w:rsidP="000F5BE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пп</w:t>
            </w:r>
            <w:proofErr w:type="spellEnd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г)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0037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.8.5. Правила охоты на территории Кыргызской Республики</w:t>
            </w:r>
            <w:r w:rsidRPr="000037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Утверждены приказом Государственной лесной службы Кыргызской Республики от 17 февраля 2003 г. № 26</w:t>
            </w:r>
          </w:p>
          <w:p w:rsidR="000F5BE4" w:rsidRPr="000037B0" w:rsidRDefault="000F5BE4" w:rsidP="000F5B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BE4" w:rsidRPr="000037B0" w:rsidRDefault="000F5BE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5BE4" w:rsidRPr="000037B0" w:rsidRDefault="000F5BE4" w:rsidP="000F5BE4">
            <w:pPr>
              <w:rPr>
                <w:rFonts w:ascii="Times New Roman" w:hAnsi="Times New Roman" w:cs="Times New Roman"/>
              </w:rPr>
            </w:pPr>
          </w:p>
        </w:tc>
      </w:tr>
    </w:tbl>
    <w:p w:rsidR="000F5BE4" w:rsidRPr="000037B0" w:rsidRDefault="000F5BE4" w:rsidP="000F5BE4">
      <w:pPr>
        <w:pStyle w:val="newncpi0"/>
        <w:jc w:val="left"/>
      </w:pPr>
    </w:p>
    <w:p w:rsidR="000F5BE4" w:rsidRPr="000037B0" w:rsidRDefault="000F5BE4" w:rsidP="000F5BE4">
      <w:pPr>
        <w:pStyle w:val="newncpi0"/>
        <w:jc w:val="left"/>
      </w:pPr>
    </w:p>
    <w:p w:rsidR="000F5BE4" w:rsidRPr="000037B0" w:rsidRDefault="000F5BE4" w:rsidP="000F5BE4">
      <w:pPr>
        <w:pStyle w:val="newncpi0"/>
        <w:jc w:val="left"/>
      </w:pPr>
      <w:r w:rsidRPr="000037B0">
        <w:t>__________               _______________________________________________________________________________________________________</w:t>
      </w:r>
    </w:p>
    <w:p w:rsidR="000F5BE4" w:rsidRPr="000037B0" w:rsidRDefault="000F5BE4" w:rsidP="000F5BE4">
      <w:pPr>
        <w:pStyle w:val="1"/>
        <w:jc w:val="left"/>
        <w:rPr>
          <w:vertAlign w:val="superscript"/>
        </w:rPr>
      </w:pPr>
    </w:p>
    <w:p w:rsidR="000F5BE4" w:rsidRPr="000037B0" w:rsidRDefault="000F5BE4" w:rsidP="000F5BE4">
      <w:pPr>
        <w:pStyle w:val="1"/>
        <w:jc w:val="left"/>
        <w:rPr>
          <w:vertAlign w:val="superscript"/>
        </w:rPr>
      </w:pPr>
      <w:proofErr w:type="gramStart"/>
      <w:r w:rsidRPr="000037B0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проверяющего (руководителя проверки) </w:t>
      </w:r>
      <w:proofErr w:type="gramEnd"/>
    </w:p>
    <w:p w:rsidR="000F5BE4" w:rsidRPr="000037B0" w:rsidRDefault="000F5BE4" w:rsidP="000F5BE4">
      <w:pPr>
        <w:pStyle w:val="newncpi0"/>
        <w:jc w:val="left"/>
      </w:pPr>
      <w:r w:rsidRPr="000037B0">
        <w:t>___       _________20____г.</w:t>
      </w:r>
    </w:p>
    <w:p w:rsidR="000F5BE4" w:rsidRPr="000037B0" w:rsidRDefault="000F5BE4" w:rsidP="000F5BE4">
      <w:pPr>
        <w:pStyle w:val="newncpi0"/>
        <w:jc w:val="left"/>
      </w:pPr>
      <w:r w:rsidRPr="000037B0">
        <w:t>__________               _______________________________________________________________________________________________________</w:t>
      </w:r>
    </w:p>
    <w:p w:rsidR="000F5BE4" w:rsidRPr="000037B0" w:rsidRDefault="000F5BE4" w:rsidP="000F5BE4">
      <w:pPr>
        <w:pStyle w:val="1"/>
        <w:jc w:val="left"/>
        <w:rPr>
          <w:vertAlign w:val="superscript"/>
        </w:rPr>
      </w:pPr>
      <w:r w:rsidRPr="000037B0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представителя проверяемого субъекта) </w:t>
      </w:r>
    </w:p>
    <w:p w:rsidR="000F5BE4" w:rsidRPr="000037B0" w:rsidRDefault="000F5BE4" w:rsidP="000F5BE4">
      <w:pPr>
        <w:rPr>
          <w:rFonts w:ascii="Times New Roman" w:hAnsi="Times New Roman" w:cs="Times New Roman"/>
          <w:lang w:eastAsia="ru-RU"/>
        </w:rPr>
      </w:pPr>
    </w:p>
    <w:p w:rsidR="000F5BE4" w:rsidRPr="000037B0" w:rsidRDefault="000F5BE4" w:rsidP="000F5BE4">
      <w:pPr>
        <w:pStyle w:val="newncpi0"/>
        <w:jc w:val="left"/>
      </w:pPr>
      <w:r w:rsidRPr="000037B0">
        <w:t>___       _________20____г.</w:t>
      </w:r>
    </w:p>
    <w:p w:rsidR="000F5BE4" w:rsidRDefault="000F5BE4" w:rsidP="000F5BE4">
      <w:pPr>
        <w:ind w:firstLine="0"/>
        <w:rPr>
          <w:rFonts w:ascii="Times New Roman" w:hAnsi="Times New Roman" w:cs="Times New Roman"/>
        </w:rPr>
      </w:pPr>
    </w:p>
    <w:p w:rsidR="00ED7E36" w:rsidRDefault="00ED7E36" w:rsidP="000F5BE4">
      <w:pPr>
        <w:rPr>
          <w:rFonts w:ascii="Times New Roman" w:hAnsi="Times New Roman" w:cs="Times New Roman"/>
          <w:b/>
          <w:sz w:val="24"/>
          <w:szCs w:val="24"/>
        </w:rPr>
      </w:pPr>
    </w:p>
    <w:p w:rsidR="000F5BE4" w:rsidRPr="000037B0" w:rsidRDefault="000F5BE4" w:rsidP="000F5BE4">
      <w:pPr>
        <w:rPr>
          <w:rFonts w:ascii="Times New Roman" w:hAnsi="Times New Roman" w:cs="Times New Roman"/>
          <w:b/>
          <w:sz w:val="24"/>
          <w:szCs w:val="24"/>
        </w:rPr>
      </w:pPr>
      <w:r w:rsidRPr="000037B0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актов:</w:t>
      </w:r>
    </w:p>
    <w:p w:rsidR="000F5BE4" w:rsidRPr="000037B0" w:rsidRDefault="000F5BE4" w:rsidP="000F5BE4">
      <w:pPr>
        <w:rPr>
          <w:rFonts w:ascii="Times New Roman" w:hAnsi="Times New Roman" w:cs="Times New Roman"/>
          <w:sz w:val="24"/>
          <w:szCs w:val="24"/>
        </w:rPr>
      </w:pPr>
    </w:p>
    <w:p w:rsid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Базельская</w:t>
      </w:r>
      <w:proofErr w:type="spellEnd"/>
      <w:r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конвенция о </w:t>
      </w:r>
      <w:proofErr w:type="gramStart"/>
      <w:r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контроле за</w:t>
      </w:r>
      <w:proofErr w:type="gramEnd"/>
      <w:r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трансграничной перевозкой опасных отходов и их удалением (Базель, 22 марта 1989 года)</w:t>
      </w:r>
      <w:r w:rsidR="00FF171A"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A7914" w:rsidRDefault="000F5BE4" w:rsidP="002A7914">
      <w:pPr>
        <w:numPr>
          <w:ilvl w:val="0"/>
          <w:numId w:val="11"/>
        </w:numPr>
        <w:jc w:val="left"/>
        <w:rPr>
          <w:rStyle w:val="s1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2A7914">
        <w:rPr>
          <w:rStyle w:val="s0"/>
          <w:sz w:val="24"/>
          <w:szCs w:val="24"/>
        </w:rPr>
        <w:t xml:space="preserve">Закон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 xml:space="preserve">  </w:t>
      </w:r>
      <w:r w:rsidR="00FF171A" w:rsidRPr="002A7914">
        <w:rPr>
          <w:rStyle w:val="s0"/>
          <w:sz w:val="24"/>
          <w:szCs w:val="24"/>
        </w:rPr>
        <w:t>«</w:t>
      </w:r>
      <w:r w:rsidRPr="002A7914">
        <w:rPr>
          <w:rStyle w:val="s1"/>
          <w:rFonts w:ascii="Times New Roman" w:hAnsi="Times New Roman" w:cs="Times New Roman"/>
          <w:b w:val="0"/>
          <w:sz w:val="24"/>
          <w:szCs w:val="24"/>
        </w:rPr>
        <w:t>Общий технический регламент по обеспечению экологической безопасности в Кыргызской Республике</w:t>
      </w:r>
      <w:r w:rsidR="00FF171A" w:rsidRPr="002A7914">
        <w:rPr>
          <w:rStyle w:val="s1"/>
          <w:rFonts w:ascii="Times New Roman" w:hAnsi="Times New Roman" w:cs="Times New Roman"/>
          <w:b w:val="0"/>
          <w:sz w:val="24"/>
          <w:szCs w:val="24"/>
        </w:rPr>
        <w:t>»</w:t>
      </w:r>
      <w:r w:rsidR="00B91424" w:rsidRPr="002A7914">
        <w:rPr>
          <w:rStyle w:val="10"/>
          <w:rFonts w:eastAsiaTheme="minorHAnsi"/>
          <w:szCs w:val="24"/>
        </w:rPr>
        <w:t xml:space="preserve"> от </w:t>
      </w:r>
      <w:r w:rsidR="00B9142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мая 2009 года № 151</w:t>
      </w:r>
      <w:r w:rsidR="00FF171A" w:rsidRPr="002A7914">
        <w:rPr>
          <w:rStyle w:val="s1"/>
          <w:rFonts w:ascii="Times New Roman" w:hAnsi="Times New Roman" w:cs="Times New Roman"/>
          <w:b w:val="0"/>
          <w:sz w:val="24"/>
          <w:szCs w:val="24"/>
        </w:rPr>
        <w:t>;</w:t>
      </w:r>
    </w:p>
    <w:p w:rsid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14">
        <w:rPr>
          <w:rStyle w:val="s0"/>
          <w:sz w:val="24"/>
          <w:szCs w:val="24"/>
        </w:rPr>
        <w:t xml:space="preserve">Закон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 xml:space="preserve">  </w:t>
      </w:r>
      <w:r w:rsidR="00FF171A" w:rsidRPr="002A7914">
        <w:rPr>
          <w:rStyle w:val="s0"/>
          <w:sz w:val="24"/>
          <w:szCs w:val="24"/>
        </w:rPr>
        <w:t>«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охране окружающей среды»</w:t>
      </w:r>
      <w:r w:rsidR="002A7914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A791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июня 1999 года № 53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bookmarkStart w:id="20" w:name="SUB100"/>
      <w:bookmarkEnd w:id="20"/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14">
        <w:rPr>
          <w:rStyle w:val="s0"/>
          <w:sz w:val="24"/>
          <w:szCs w:val="24"/>
        </w:rPr>
        <w:t xml:space="preserve">Закон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 xml:space="preserve">  </w:t>
      </w:r>
      <w:r w:rsidR="00FF171A" w:rsidRPr="002A7914">
        <w:rPr>
          <w:rStyle w:val="s0"/>
          <w:sz w:val="24"/>
          <w:szCs w:val="24"/>
        </w:rPr>
        <w:t>«</w:t>
      </w: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экологической экспертизе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A7914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2A7914" w:rsidRPr="002A7914">
        <w:rPr>
          <w:rStyle w:val="10"/>
          <w:rFonts w:eastAsiaTheme="minorHAnsi"/>
          <w:szCs w:val="24"/>
        </w:rPr>
        <w:t xml:space="preserve"> </w:t>
      </w:r>
      <w:r w:rsidR="002A791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июня 1999 года № 54;</w:t>
      </w:r>
    </w:p>
    <w:p w:rsidR="00862669" w:rsidRPr="002A7914" w:rsidRDefault="000F5BE4" w:rsidP="003F4D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Style w:val="s0"/>
          <w:sz w:val="24"/>
          <w:szCs w:val="24"/>
        </w:rPr>
        <w:t xml:space="preserve">Закон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 xml:space="preserve">  </w:t>
      </w:r>
      <w:r w:rsidR="00FF171A" w:rsidRPr="002A7914">
        <w:rPr>
          <w:rStyle w:val="s0"/>
          <w:sz w:val="24"/>
          <w:szCs w:val="24"/>
        </w:rPr>
        <w:t>«</w:t>
      </w: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охране атмосферного воздуха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914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A791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 1999 года № 51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862669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BE4" w:rsidRPr="002A7914" w:rsidRDefault="00862669" w:rsidP="002A79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proofErr w:type="gramStart"/>
      <w:r w:rsidR="000F5BE4" w:rsidRPr="002A791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КР</w:t>
      </w:r>
      <w:proofErr w:type="gramEnd"/>
      <w:r w:rsidR="000F5BE4" w:rsidRPr="002A791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«</w:t>
      </w:r>
      <w:r w:rsidR="000F5BE4"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воде»</w:t>
      </w:r>
      <w:r w:rsid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7914"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A791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января 1994 года № 1422-XII</w:t>
      </w:r>
      <w:r w:rsidR="00FF171A"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F5BE4" w:rsidRPr="002A7914" w:rsidRDefault="000F5BE4" w:rsidP="002A79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14">
        <w:rPr>
          <w:rStyle w:val="s0"/>
          <w:sz w:val="24"/>
          <w:szCs w:val="24"/>
        </w:rPr>
        <w:t xml:space="preserve">Закон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 xml:space="preserve">  </w:t>
      </w:r>
      <w:r w:rsidR="00FF171A" w:rsidRPr="002A7914">
        <w:rPr>
          <w:rStyle w:val="s0"/>
          <w:sz w:val="24"/>
          <w:szCs w:val="24"/>
        </w:rPr>
        <w:t>«</w:t>
      </w: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животном мире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914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A791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июня 1999 года № 59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862669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7914" w:rsidRPr="002A7914" w:rsidRDefault="000F5BE4" w:rsidP="002A791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914">
        <w:rPr>
          <w:rStyle w:val="s0"/>
          <w:sz w:val="24"/>
          <w:szCs w:val="24"/>
        </w:rPr>
        <w:t xml:space="preserve">Закон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 xml:space="preserve">  «</w:t>
      </w:r>
      <w:bookmarkStart w:id="21" w:name="sub1001176643"/>
      <w:r w:rsidR="00862669" w:rsidRPr="002A7914">
        <w:rPr>
          <w:rStyle w:val="s0"/>
          <w:sz w:val="24"/>
          <w:szCs w:val="24"/>
        </w:rPr>
        <w:t>Об охране и использовании растительного мира»</w:t>
      </w:r>
      <w:bookmarkEnd w:id="21"/>
      <w:r w:rsidR="002A7914" w:rsidRPr="002A7914">
        <w:rPr>
          <w:rStyle w:val="10"/>
          <w:rFonts w:eastAsiaTheme="minorHAnsi"/>
        </w:rPr>
        <w:t xml:space="preserve"> </w:t>
      </w:r>
      <w:r w:rsidR="002A7914">
        <w:rPr>
          <w:rStyle w:val="10"/>
          <w:rFonts w:eastAsiaTheme="minorHAnsi"/>
        </w:rPr>
        <w:t xml:space="preserve"> от </w:t>
      </w:r>
      <w:r w:rsidR="002A7914" w:rsidRPr="002A79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20 июня 2001 года № 53</w:t>
      </w:r>
      <w:r w:rsidR="002A79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  <w:r w:rsidR="002A7914" w:rsidRPr="002A79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862669" w:rsidRPr="002A7914" w:rsidRDefault="000F5BE4" w:rsidP="003F4DA5">
      <w:pPr>
        <w:rPr>
          <w:rStyle w:val="s0"/>
          <w:rFonts w:eastAsia="Times New Roman"/>
          <w:sz w:val="24"/>
          <w:szCs w:val="24"/>
          <w:lang w:eastAsia="ru-RU"/>
        </w:rPr>
      </w:pPr>
      <w:r w:rsidRPr="002A7914">
        <w:rPr>
          <w:rStyle w:val="s0"/>
          <w:sz w:val="24"/>
          <w:szCs w:val="24"/>
        </w:rPr>
        <w:lastRenderedPageBreak/>
        <w:t xml:space="preserve">Закон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>«</w:t>
      </w:r>
      <w:bookmarkStart w:id="22" w:name="sub1000884011"/>
      <w:r w:rsidR="00862669" w:rsidRPr="002A7914">
        <w:rPr>
          <w:rStyle w:val="s0"/>
          <w:sz w:val="24"/>
          <w:szCs w:val="24"/>
        </w:rPr>
        <w:t xml:space="preserve"> О ставках платы за пользование природными объектами животного и растительного мира в Кыргызской Республике</w:t>
      </w:r>
      <w:bookmarkEnd w:id="22"/>
      <w:r w:rsidR="00FF171A" w:rsidRPr="002A7914">
        <w:rPr>
          <w:rStyle w:val="s0"/>
          <w:sz w:val="24"/>
          <w:szCs w:val="24"/>
        </w:rPr>
        <w:t>»</w:t>
      </w:r>
      <w:r w:rsidR="003F4DA5" w:rsidRPr="003F4DA5">
        <w:rPr>
          <w:rStyle w:val="10"/>
          <w:rFonts w:eastAsiaTheme="minorHAnsi"/>
        </w:rPr>
        <w:t xml:space="preserve"> </w:t>
      </w:r>
      <w:r w:rsidR="003F4DA5" w:rsidRPr="003F4DA5">
        <w:rPr>
          <w:rStyle w:val="10"/>
          <w:rFonts w:eastAsiaTheme="minorHAnsi"/>
          <w:szCs w:val="24"/>
        </w:rPr>
        <w:t xml:space="preserve">от </w:t>
      </w:r>
      <w:r w:rsidR="003F4DA5" w:rsidRPr="003F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августа 2008 года № 200</w:t>
      </w:r>
      <w:r w:rsidR="00FF171A" w:rsidRPr="002A7914">
        <w:rPr>
          <w:rStyle w:val="s0"/>
          <w:sz w:val="24"/>
          <w:szCs w:val="24"/>
        </w:rPr>
        <w:t>;</w:t>
      </w:r>
    </w:p>
    <w:p w:rsidR="000F5BE4" w:rsidRPr="002A7914" w:rsidRDefault="00862669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14">
        <w:rPr>
          <w:rStyle w:val="s0"/>
          <w:sz w:val="24"/>
          <w:szCs w:val="24"/>
        </w:rPr>
        <w:t xml:space="preserve">Закон </w:t>
      </w:r>
      <w:r w:rsidR="000F5BE4" w:rsidRPr="002A791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proofErr w:type="gramStart"/>
      <w:r w:rsidR="000F5BE4" w:rsidRPr="002A791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КР</w:t>
      </w:r>
      <w:proofErr w:type="gramEnd"/>
      <w:r w:rsidR="000F5BE4" w:rsidRPr="002A7914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«</w:t>
      </w:r>
      <w:r w:rsidR="000F5BE4"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отходах производства и потребления»</w:t>
      </w:r>
      <w:r w:rsidR="000F5BE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36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F5BE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октября 2001 года</w:t>
      </w:r>
      <w:r w:rsidR="00FF171A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5BE4" w:rsidRPr="003F4DA5" w:rsidRDefault="000F5BE4" w:rsidP="003F4D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14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Pr="002A7914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2A7914">
        <w:rPr>
          <w:rFonts w:ascii="Times New Roman" w:hAnsi="Times New Roman" w:cs="Times New Roman"/>
          <w:sz w:val="24"/>
          <w:szCs w:val="24"/>
        </w:rPr>
        <w:t xml:space="preserve"> «Об охране плодородия почвы</w:t>
      </w:r>
      <w:r w:rsidR="00862669" w:rsidRPr="002A7914">
        <w:rPr>
          <w:rFonts w:ascii="Times New Roman" w:hAnsi="Times New Roman" w:cs="Times New Roman"/>
          <w:sz w:val="24"/>
          <w:szCs w:val="24"/>
        </w:rPr>
        <w:t xml:space="preserve"> </w:t>
      </w:r>
      <w:r w:rsidRPr="002A7914">
        <w:rPr>
          <w:rFonts w:ascii="Times New Roman" w:hAnsi="Times New Roman" w:cs="Times New Roman"/>
          <w:bCs/>
          <w:color w:val="000000"/>
          <w:sz w:val="24"/>
          <w:szCs w:val="24"/>
        </w:rPr>
        <w:t>земель сельскохозяйственного назначения»</w:t>
      </w:r>
      <w:r w:rsidR="002A79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4DA5" w:rsidRPr="003F4D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3F4DA5" w:rsidRPr="003F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августа 2012 года № 165</w:t>
      </w:r>
      <w:r w:rsidR="00FF171A" w:rsidRPr="003F4DA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03B5A" w:rsidRPr="003F4DA5" w:rsidRDefault="00A03B5A" w:rsidP="002A7914">
      <w:pPr>
        <w:pStyle w:val="a4"/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A5">
        <w:rPr>
          <w:rFonts w:ascii="Times New Roman" w:hAnsi="Times New Roman" w:cs="Times New Roman"/>
          <w:sz w:val="24"/>
          <w:szCs w:val="24"/>
        </w:rPr>
        <w:t xml:space="preserve">Закона </w:t>
      </w:r>
      <w:proofErr w:type="gramStart"/>
      <w:r w:rsidRPr="003F4DA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3F4DA5">
        <w:rPr>
          <w:rFonts w:ascii="Times New Roman" w:hAnsi="Times New Roman" w:cs="Times New Roman"/>
          <w:sz w:val="24"/>
          <w:szCs w:val="24"/>
        </w:rPr>
        <w:t xml:space="preserve"> «О лицензионно-разрешительной системе в Кыргызской Республике» от 19 октября 2013 года N 195</w:t>
      </w:r>
      <w:r w:rsidR="003F4DA5">
        <w:rPr>
          <w:rFonts w:ascii="Times New Roman" w:hAnsi="Times New Roman" w:cs="Times New Roman"/>
          <w:sz w:val="24"/>
          <w:szCs w:val="24"/>
        </w:rPr>
        <w:t>;</w:t>
      </w:r>
    </w:p>
    <w:p w:rsidR="003F4DA5" w:rsidRPr="003F4DA5" w:rsidRDefault="000F5BE4" w:rsidP="003F4DA5">
      <w:pPr>
        <w:rPr>
          <w:rStyle w:val="s0"/>
          <w:rFonts w:eastAsia="Times New Roman"/>
          <w:sz w:val="24"/>
          <w:szCs w:val="24"/>
          <w:lang w:eastAsia="ru-RU"/>
        </w:rPr>
      </w:pPr>
      <w:r w:rsidRPr="003F4DA5">
        <w:rPr>
          <w:rStyle w:val="s0"/>
          <w:sz w:val="24"/>
          <w:szCs w:val="24"/>
        </w:rPr>
        <w:t xml:space="preserve">Лесной Кодекс </w:t>
      </w:r>
      <w:proofErr w:type="gramStart"/>
      <w:r w:rsidRPr="003F4DA5">
        <w:rPr>
          <w:rStyle w:val="s0"/>
          <w:sz w:val="24"/>
          <w:szCs w:val="24"/>
        </w:rPr>
        <w:t>КР</w:t>
      </w:r>
      <w:proofErr w:type="gramEnd"/>
      <w:r w:rsidR="003F4DA5" w:rsidRPr="003F4DA5">
        <w:rPr>
          <w:rStyle w:val="s0"/>
          <w:sz w:val="24"/>
          <w:szCs w:val="24"/>
        </w:rPr>
        <w:t xml:space="preserve"> от </w:t>
      </w:r>
      <w:r w:rsidR="003F4DA5" w:rsidRPr="003F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июля 1999 года № 66;</w:t>
      </w:r>
    </w:p>
    <w:p w:rsidR="00862669" w:rsidRPr="003F4DA5" w:rsidRDefault="000F5BE4" w:rsidP="003F4DA5">
      <w:pPr>
        <w:numPr>
          <w:ilvl w:val="0"/>
          <w:numId w:val="11"/>
        </w:numPr>
        <w:jc w:val="left"/>
        <w:rPr>
          <w:rStyle w:val="s0"/>
          <w:sz w:val="24"/>
          <w:szCs w:val="24"/>
        </w:rPr>
      </w:pPr>
      <w:r w:rsidRPr="003F4DA5">
        <w:rPr>
          <w:rStyle w:val="s0"/>
          <w:sz w:val="24"/>
          <w:szCs w:val="24"/>
        </w:rPr>
        <w:t xml:space="preserve">Земельный кодекс </w:t>
      </w:r>
      <w:proofErr w:type="gramStart"/>
      <w:r w:rsidRPr="003F4DA5">
        <w:rPr>
          <w:rStyle w:val="s0"/>
          <w:sz w:val="24"/>
          <w:szCs w:val="24"/>
        </w:rPr>
        <w:t>КР</w:t>
      </w:r>
      <w:proofErr w:type="gramEnd"/>
      <w:r w:rsidR="003F4DA5" w:rsidRPr="003F4DA5">
        <w:rPr>
          <w:rStyle w:val="s0"/>
          <w:sz w:val="24"/>
          <w:szCs w:val="24"/>
        </w:rPr>
        <w:t xml:space="preserve"> от </w:t>
      </w:r>
      <w:r w:rsidR="003F4DA5" w:rsidRPr="003F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1999 года № 45;</w:t>
      </w:r>
    </w:p>
    <w:p w:rsidR="00862669" w:rsidRPr="002A7914" w:rsidRDefault="00862669" w:rsidP="002A7914">
      <w:pPr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A7914">
        <w:rPr>
          <w:rStyle w:val="s0"/>
          <w:sz w:val="24"/>
          <w:szCs w:val="24"/>
        </w:rPr>
        <w:t xml:space="preserve">Кодекс </w:t>
      </w:r>
      <w:proofErr w:type="gramStart"/>
      <w:r w:rsidRPr="002A7914">
        <w:rPr>
          <w:rStyle w:val="s0"/>
          <w:sz w:val="24"/>
          <w:szCs w:val="24"/>
        </w:rPr>
        <w:t>КР</w:t>
      </w:r>
      <w:proofErr w:type="gramEnd"/>
      <w:r w:rsidRPr="002A7914">
        <w:rPr>
          <w:rStyle w:val="s0"/>
          <w:sz w:val="24"/>
          <w:szCs w:val="24"/>
        </w:rPr>
        <w:t xml:space="preserve"> об административной ответственности</w:t>
      </w:r>
      <w:bookmarkStart w:id="23" w:name="SUB1580000"/>
      <w:bookmarkEnd w:id="23"/>
      <w:r w:rsidR="000F5BE4" w:rsidRPr="002A7914">
        <w:rPr>
          <w:rFonts w:ascii="Times New Roman" w:hAnsi="Times New Roman" w:cs="Times New Roman"/>
          <w:sz w:val="24"/>
          <w:szCs w:val="24"/>
        </w:rPr>
        <w:t xml:space="preserve">, </w:t>
      </w:r>
      <w:r w:rsidRPr="002A7914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A791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16</w:t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ьи 158-184</w:t>
      </w:r>
      <w:r w:rsidR="000F5BE4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, 122-123</w:t>
      </w:r>
      <w:r w:rsidR="00822C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августа 1998 г. № 114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BE4" w:rsidRPr="002A7914" w:rsidRDefault="00862669" w:rsidP="002A7914">
      <w:pPr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Уголовный кодекс </w:t>
      </w:r>
      <w:proofErr w:type="gramStart"/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bookmarkStart w:id="24" w:name="SUB850000"/>
      <w:bookmarkStart w:id="25" w:name="SUB2650000"/>
      <w:bookmarkEnd w:id="24"/>
      <w:bookmarkEnd w:id="25"/>
      <w:r w:rsidRPr="002A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91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26</w:t>
      </w:r>
      <w:r w:rsidR="000F5BE4" w:rsidRPr="002A791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, </w:t>
      </w:r>
      <w:r w:rsidRPr="002A7914">
        <w:rPr>
          <w:rFonts w:ascii="Times New Roman" w:hAnsi="Times New Roman" w:cs="Times New Roman"/>
          <w:sz w:val="24"/>
          <w:szCs w:val="24"/>
        </w:rPr>
        <w:t>ст</w:t>
      </w:r>
      <w:r w:rsidR="000F5BE4" w:rsidRPr="002A7914">
        <w:rPr>
          <w:rFonts w:ascii="Times New Roman" w:hAnsi="Times New Roman" w:cs="Times New Roman"/>
          <w:sz w:val="24"/>
          <w:szCs w:val="24"/>
        </w:rPr>
        <w:t>атьи 265-279-1</w:t>
      </w:r>
      <w:r w:rsidR="00822CB9">
        <w:rPr>
          <w:rFonts w:ascii="Times New Roman" w:hAnsi="Times New Roman" w:cs="Times New Roman"/>
          <w:sz w:val="24"/>
          <w:szCs w:val="24"/>
        </w:rPr>
        <w:t xml:space="preserve">, </w:t>
      </w:r>
      <w:r w:rsidR="00822CB9">
        <w:rPr>
          <w:rStyle w:val="s1"/>
          <w:rFonts w:ascii="Times New Roman" w:hAnsi="Times New Roman" w:cs="Times New Roman"/>
          <w:b w:val="0"/>
          <w:sz w:val="24"/>
          <w:szCs w:val="24"/>
        </w:rPr>
        <w:t>от 1 октября 1997 г. № 68</w:t>
      </w:r>
      <w:r w:rsidR="00FF171A" w:rsidRPr="002A7914">
        <w:rPr>
          <w:rFonts w:ascii="Times New Roman" w:hAnsi="Times New Roman" w:cs="Times New Roman"/>
          <w:sz w:val="24"/>
          <w:szCs w:val="24"/>
        </w:rPr>
        <w:t>;</w:t>
      </w:r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определения платы за загрязнение окружающе</w:t>
      </w:r>
      <w:r w:rsidR="00ED7E36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среды в Кыргызской Республике, у</w:t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тверждена</w:t>
      </w:r>
      <w:bookmarkStart w:id="26" w:name="sub1002082990"/>
      <w:r w:rsidR="00ED7E36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2A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bookmarkEnd w:id="26"/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Кыргызской Республики от 19 сентября 2011 года № 559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составления экологического паспорта для объектов хоз</w:t>
      </w:r>
      <w:r w:rsidR="00ED7E36"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яйственной и иной деятельности, у</w:t>
      </w:r>
      <w:r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</w:t>
      </w:r>
      <w:bookmarkStart w:id="27" w:name="sub1003547285"/>
      <w:r w:rsidR="00ED7E36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8" w:history="1">
        <w:r w:rsidRPr="002A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bookmarkEnd w:id="27"/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Кыргызской Республики от 19 июня 2013 года № 357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охоты на территории Кыргызской Республики</w:t>
      </w:r>
      <w:r w:rsidR="00ED7E36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тверждены приказом Государственной лесной службы Кыргызской Республики от 17 февраля 2003 г. № 26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BE4" w:rsidRPr="002A7914" w:rsidRDefault="002250C7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0F5BE4" w:rsidRPr="002A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</w:t>
        </w:r>
      </w:hyperlink>
      <w:r w:rsidR="00ED7E36" w:rsidRPr="002A7914">
        <w:rPr>
          <w:sz w:val="24"/>
          <w:szCs w:val="24"/>
        </w:rPr>
        <w:t xml:space="preserve"> </w:t>
      </w:r>
      <w:r w:rsidR="000F5BE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охотничьих угодий в пользование для ведения охотничьего хозяйства на территории Кыргызской Республики</w:t>
      </w:r>
      <w:bookmarkStart w:id="28" w:name="SUB101"/>
      <w:bookmarkEnd w:id="28"/>
      <w:r w:rsidR="00ED7E36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="000F5BE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тверждено</w:t>
      </w:r>
      <w:bookmarkStart w:id="29" w:name="sub1003793628"/>
      <w:r w:rsidR="00ED7E36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0" w:history="1">
        <w:r w:rsidR="000F5BE4" w:rsidRPr="002A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bookmarkEnd w:id="29"/>
      <w:r w:rsidR="000F5BE4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Кыргызской Республики от 16 декабря 2013 года № 673</w:t>
      </w:r>
      <w:r w:rsidR="00FF171A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выдачи специального разрешения на изъятие объектов растительного мира (в том числе в научных целях)</w:t>
      </w:r>
      <w:r w:rsidR="00ED7E36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тверждено </w:t>
      </w:r>
      <w:hyperlink r:id="rId31" w:history="1">
        <w:r w:rsidRPr="002A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Кыргызской Республики</w:t>
      </w:r>
      <w:r w:rsid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июня 2011 года № 288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форма специального разрешения на изъятие объектов растительного мира (в том числе в научных целях)</w:t>
      </w:r>
      <w:r w:rsidR="00FF171A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сбора (заготовка) лекарственных, пищевых растений и грибов в Кыргызской Республике</w:t>
      </w:r>
      <w:r w:rsidR="00ED7E36"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D7E36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тверждены </w:t>
      </w:r>
      <w:hyperlink r:id="rId32" w:history="1">
        <w:r w:rsidRPr="002A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Кыргызской Республики</w:t>
      </w:r>
      <w:r w:rsidR="00ED7E36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июня 2011 года № 288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5BE4" w:rsidRPr="002A7914" w:rsidRDefault="00ED7E36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1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F5BE4" w:rsidRPr="002A7914">
        <w:rPr>
          <w:rFonts w:ascii="Times New Roman" w:hAnsi="Times New Roman" w:cs="Times New Roman"/>
          <w:sz w:val="24"/>
          <w:szCs w:val="24"/>
        </w:rPr>
        <w:t>"О рекультивации (восстановлении) земель и поря</w:t>
      </w:r>
      <w:r w:rsidRPr="002A7914">
        <w:rPr>
          <w:rFonts w:ascii="Times New Roman" w:hAnsi="Times New Roman" w:cs="Times New Roman"/>
          <w:sz w:val="24"/>
          <w:szCs w:val="24"/>
        </w:rPr>
        <w:t>дке их приемки в эксплуатацию", у</w:t>
      </w:r>
      <w:r w:rsidR="000F5BE4" w:rsidRPr="002A7914">
        <w:rPr>
          <w:rFonts w:ascii="Times New Roman" w:hAnsi="Times New Roman" w:cs="Times New Roman"/>
          <w:sz w:val="24"/>
          <w:szCs w:val="24"/>
        </w:rPr>
        <w:t>тверждено постановлением Правительства Кыргызской Республики  от 12 июля 1993 года N 304</w:t>
      </w:r>
      <w:r w:rsidR="00FF171A" w:rsidRPr="002A7914">
        <w:rPr>
          <w:rFonts w:ascii="Times New Roman" w:hAnsi="Times New Roman" w:cs="Times New Roman"/>
          <w:sz w:val="24"/>
          <w:szCs w:val="24"/>
        </w:rPr>
        <w:t>;</w:t>
      </w:r>
    </w:p>
    <w:p w:rsidR="000F5BE4" w:rsidRPr="002A7914" w:rsidRDefault="000F5BE4" w:rsidP="002A7914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государственном кадастре отходов и проведении паспортизации опасных отходов</w:t>
      </w:r>
      <w:r w:rsidR="00ED7E36"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2A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тверждено </w:t>
      </w:r>
      <w:bookmarkStart w:id="30" w:name="sub1000844706"/>
      <w:r w:rsidR="00EE4C39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"jl:30308195.0%20" </w:instrText>
      </w:r>
      <w:r w:rsidR="00EE4C39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A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EE4C39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"/>
      <w:r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Кыргызской Республики от 19 августа 2005 года № 389</w:t>
      </w:r>
      <w:r w:rsidR="00FF171A" w:rsidRPr="002A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FB5" w:rsidRPr="002A7914" w:rsidRDefault="007B5FB5">
      <w:pPr>
        <w:rPr>
          <w:sz w:val="24"/>
          <w:szCs w:val="24"/>
        </w:rPr>
      </w:pPr>
    </w:p>
    <w:sectPr w:rsidR="007B5FB5" w:rsidRPr="002A7914" w:rsidSect="000F5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C7" w:rsidRDefault="002250C7" w:rsidP="000F5BE4">
      <w:r>
        <w:separator/>
      </w:r>
    </w:p>
  </w:endnote>
  <w:endnote w:type="continuationSeparator" w:id="0">
    <w:p w:rsidR="002250C7" w:rsidRDefault="002250C7" w:rsidP="000F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C7" w:rsidRDefault="002250C7" w:rsidP="000F5BE4">
      <w:r>
        <w:separator/>
      </w:r>
    </w:p>
  </w:footnote>
  <w:footnote w:type="continuationSeparator" w:id="0">
    <w:p w:rsidR="002250C7" w:rsidRDefault="002250C7" w:rsidP="000F5BE4">
      <w:r>
        <w:continuationSeparator/>
      </w:r>
    </w:p>
  </w:footnote>
  <w:footnote w:id="1">
    <w:p w:rsidR="002A7914" w:rsidRPr="00182C38" w:rsidRDefault="002A7914" w:rsidP="000F5BE4">
      <w:pPr>
        <w:pStyle w:val="a6"/>
        <w:rPr>
          <w:rFonts w:ascii="Times New Roman" w:hAnsi="Times New Roman" w:cs="Times New Roman"/>
        </w:rPr>
      </w:pPr>
      <w:r w:rsidRPr="00182C38">
        <w:rPr>
          <w:rStyle w:val="a8"/>
          <w:rFonts w:ascii="Times New Roman" w:hAnsi="Times New Roman" w:cs="Times New Roman"/>
        </w:rPr>
        <w:footnoteRef/>
      </w:r>
      <w:r w:rsidRPr="00182C38">
        <w:rPr>
          <w:rFonts w:ascii="Times New Roman" w:hAnsi="Times New Roman" w:cs="Times New Roman"/>
        </w:rPr>
        <w:t xml:space="preserve"> Для проведения внеплановой проверки необходимо дополнительно использовать Приложение 1 «Внеплановые проверки»</w:t>
      </w:r>
    </w:p>
    <w:p w:rsidR="002A7914" w:rsidRPr="00182C38" w:rsidRDefault="002A7914" w:rsidP="000F5BE4">
      <w:pPr>
        <w:pStyle w:val="a6"/>
        <w:rPr>
          <w:rFonts w:ascii="Times New Roman" w:hAnsi="Times New Roman" w:cs="Times New Roman"/>
        </w:rPr>
      </w:pPr>
    </w:p>
  </w:footnote>
  <w:footnote w:id="2">
    <w:p w:rsidR="002A7914" w:rsidRPr="00182C38" w:rsidRDefault="002A7914" w:rsidP="000F5BE4">
      <w:pPr>
        <w:pStyle w:val="a6"/>
        <w:rPr>
          <w:rFonts w:ascii="Times New Roman" w:hAnsi="Times New Roman" w:cs="Times New Roman"/>
        </w:rPr>
      </w:pPr>
      <w:r w:rsidRPr="00182C38">
        <w:rPr>
          <w:rStyle w:val="a8"/>
          <w:rFonts w:ascii="Times New Roman" w:hAnsi="Times New Roman" w:cs="Times New Roman"/>
        </w:rPr>
        <w:footnoteRef/>
      </w:r>
      <w:r w:rsidRPr="00182C38">
        <w:rPr>
          <w:rFonts w:ascii="Times New Roman" w:hAnsi="Times New Roman" w:cs="Times New Roman"/>
        </w:rPr>
        <w:t xml:space="preserve"> Основание должно содержать точные формулировки, содержащие </w:t>
      </w:r>
      <w:r w:rsidRPr="00182C38">
        <w:rPr>
          <w:rStyle w:val="s0"/>
          <w:rFonts w:eastAsia="MS Mincho"/>
        </w:rPr>
        <w:t>обязательные требования законов Кыргызской Республики</w:t>
      </w:r>
      <w:r w:rsidRPr="00182C38">
        <w:rPr>
          <w:rFonts w:ascii="Times New Roman" w:hAnsi="Times New Roman" w:cs="Times New Roman"/>
        </w:rPr>
        <w:t xml:space="preserve">, исключающие субъективизм проверяющих органов, обобщенные требования, </w:t>
      </w:r>
      <w:r w:rsidRPr="00182C38">
        <w:rPr>
          <w:rStyle w:val="s0"/>
          <w:rFonts w:eastAsia="MS Mincho"/>
        </w:rPr>
        <w:t>противоречия и неясности законодательства.</w:t>
      </w:r>
    </w:p>
  </w:footnote>
  <w:footnote w:id="3">
    <w:p w:rsidR="002A7914" w:rsidRDefault="002A7914">
      <w:pPr>
        <w:pStyle w:val="a6"/>
      </w:pPr>
      <w:r>
        <w:rPr>
          <w:rStyle w:val="a8"/>
        </w:rPr>
        <w:footnoteRef/>
      </w:r>
      <w:r>
        <w:t xml:space="preserve"> </w:t>
      </w:r>
      <w:r w:rsidRPr="009D44A6">
        <w:rPr>
          <w:rFonts w:ascii="Times New Roman" w:hAnsi="Times New Roman" w:cs="Times New Roman"/>
        </w:rPr>
        <w:t xml:space="preserve">В соответствии с п.1 ст. 28 Закона </w:t>
      </w:r>
      <w:proofErr w:type="gramStart"/>
      <w:r w:rsidRPr="009D44A6">
        <w:rPr>
          <w:rFonts w:ascii="Times New Roman" w:hAnsi="Times New Roman" w:cs="Times New Roman"/>
        </w:rPr>
        <w:t>КР</w:t>
      </w:r>
      <w:proofErr w:type="gramEnd"/>
      <w:r w:rsidRPr="009D44A6">
        <w:rPr>
          <w:rFonts w:ascii="Times New Roman" w:hAnsi="Times New Roman" w:cs="Times New Roman"/>
        </w:rPr>
        <w:t xml:space="preserve"> «О лицензионно-разрешительной системе в Кыргызской Республике» от 19 октября 2013 года N 195</w:t>
      </w:r>
      <w:r>
        <w:rPr>
          <w:rFonts w:ascii="Times New Roman" w:hAnsi="Times New Roman" w:cs="Times New Roman"/>
        </w:rPr>
        <w:t xml:space="preserve"> </w:t>
      </w:r>
      <w:r w:rsidRPr="009D44A6">
        <w:rPr>
          <w:rFonts w:ascii="Times New Roman" w:hAnsi="Times New Roman" w:cs="Times New Roman"/>
        </w:rPr>
        <w:t>«Лицензионный контроль проводится соответствующим лицензиаром в целях проверки соблюдения лицензиатом лицензионных требований…»</w:t>
      </w:r>
    </w:p>
  </w:footnote>
  <w:footnote w:id="4">
    <w:p w:rsidR="002A7914" w:rsidRDefault="002A7914">
      <w:pPr>
        <w:pStyle w:val="a6"/>
      </w:pPr>
      <w:r>
        <w:rPr>
          <w:rStyle w:val="a8"/>
        </w:rPr>
        <w:footnoteRef/>
      </w:r>
      <w:r>
        <w:t xml:space="preserve"> </w:t>
      </w:r>
      <w:r w:rsidRPr="009D44A6">
        <w:rPr>
          <w:rFonts w:ascii="Times New Roman" w:hAnsi="Times New Roman" w:cs="Times New Roman"/>
        </w:rPr>
        <w:t xml:space="preserve">В соответствии с п.1 ст. 28 Закона </w:t>
      </w:r>
      <w:proofErr w:type="gramStart"/>
      <w:r w:rsidRPr="009D44A6">
        <w:rPr>
          <w:rFonts w:ascii="Times New Roman" w:hAnsi="Times New Roman" w:cs="Times New Roman"/>
        </w:rPr>
        <w:t>КР</w:t>
      </w:r>
      <w:proofErr w:type="gramEnd"/>
      <w:r w:rsidRPr="009D44A6">
        <w:rPr>
          <w:rFonts w:ascii="Times New Roman" w:hAnsi="Times New Roman" w:cs="Times New Roman"/>
        </w:rPr>
        <w:t xml:space="preserve"> «О лицензионно-разрешительной системе в Кыргызской Республике» от 19 октября 2013 года N 195</w:t>
      </w:r>
      <w:r>
        <w:rPr>
          <w:rFonts w:ascii="Times New Roman" w:hAnsi="Times New Roman" w:cs="Times New Roman"/>
        </w:rPr>
        <w:t xml:space="preserve"> </w:t>
      </w:r>
      <w:r w:rsidRPr="009D44A6">
        <w:rPr>
          <w:rFonts w:ascii="Times New Roman" w:hAnsi="Times New Roman" w:cs="Times New Roman"/>
        </w:rPr>
        <w:t>«Лицензионный контроль проводится соответствующим лицензиаром в целях проверки соблюдения лицензиатом лицензионных требований…»</w:t>
      </w:r>
    </w:p>
  </w:footnote>
  <w:footnote w:id="5">
    <w:p w:rsidR="002A7914" w:rsidRPr="009D44A6" w:rsidRDefault="002A7914" w:rsidP="009D44A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9D44A6">
        <w:rPr>
          <w:rFonts w:ascii="Times New Roman" w:hAnsi="Times New Roman" w:cs="Times New Roman"/>
          <w:sz w:val="20"/>
          <w:szCs w:val="20"/>
        </w:rPr>
        <w:t xml:space="preserve">В соответствии с п.1 ст. 28 Закона </w:t>
      </w:r>
      <w:proofErr w:type="gramStart"/>
      <w:r w:rsidRPr="009D44A6">
        <w:rPr>
          <w:rFonts w:ascii="Times New Roman" w:hAnsi="Times New Roman" w:cs="Times New Roman"/>
          <w:sz w:val="20"/>
          <w:szCs w:val="20"/>
        </w:rPr>
        <w:t>КР</w:t>
      </w:r>
      <w:proofErr w:type="gramEnd"/>
      <w:r w:rsidRPr="009D44A6">
        <w:rPr>
          <w:rFonts w:ascii="Times New Roman" w:hAnsi="Times New Roman" w:cs="Times New Roman"/>
          <w:sz w:val="20"/>
          <w:szCs w:val="20"/>
        </w:rPr>
        <w:t xml:space="preserve"> «О лицензионно-разрешительной системе в Кыргызской Республике» от 19 октября 2013 года N 195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4A6">
        <w:rPr>
          <w:rFonts w:ascii="Times New Roman" w:hAnsi="Times New Roman" w:cs="Times New Roman"/>
          <w:sz w:val="20"/>
          <w:szCs w:val="20"/>
        </w:rPr>
        <w:t xml:space="preserve">«Лицензионный контроль проводится соответствующим лицензиаром в целях проверки соблюдения лицензиатом лицензионных требований…» </w:t>
      </w:r>
    </w:p>
  </w:footnote>
  <w:footnote w:id="6">
    <w:p w:rsidR="002A7914" w:rsidRDefault="002A7914">
      <w:pPr>
        <w:pStyle w:val="a6"/>
      </w:pPr>
      <w:r>
        <w:rPr>
          <w:rStyle w:val="a8"/>
        </w:rPr>
        <w:footnoteRef/>
      </w:r>
      <w:r>
        <w:t xml:space="preserve"> </w:t>
      </w:r>
      <w:r w:rsidRPr="009D44A6">
        <w:rPr>
          <w:rFonts w:ascii="Times New Roman" w:hAnsi="Times New Roman" w:cs="Times New Roman"/>
        </w:rPr>
        <w:t xml:space="preserve">В соответствии с п.1 ст. 28 Закона </w:t>
      </w:r>
      <w:proofErr w:type="gramStart"/>
      <w:r w:rsidRPr="009D44A6">
        <w:rPr>
          <w:rFonts w:ascii="Times New Roman" w:hAnsi="Times New Roman" w:cs="Times New Roman"/>
        </w:rPr>
        <w:t>КР</w:t>
      </w:r>
      <w:proofErr w:type="gramEnd"/>
      <w:r w:rsidRPr="009D44A6">
        <w:rPr>
          <w:rFonts w:ascii="Times New Roman" w:hAnsi="Times New Roman" w:cs="Times New Roman"/>
        </w:rPr>
        <w:t xml:space="preserve"> «О лицензионно-разрешительной системе в Кыргызской Республике» от 19 октября 2013 года N 195</w:t>
      </w:r>
      <w:r>
        <w:rPr>
          <w:rFonts w:ascii="Times New Roman" w:hAnsi="Times New Roman" w:cs="Times New Roman"/>
        </w:rPr>
        <w:t xml:space="preserve"> </w:t>
      </w:r>
      <w:r w:rsidRPr="009D44A6">
        <w:rPr>
          <w:rFonts w:ascii="Times New Roman" w:hAnsi="Times New Roman" w:cs="Times New Roman"/>
        </w:rPr>
        <w:t>«Лицензионный контроль проводится соответствующим лицензиаром в целях проверки соблюдения лицензиатом лицензионных требований…»</w:t>
      </w:r>
    </w:p>
  </w:footnote>
  <w:footnote w:id="7">
    <w:p w:rsidR="002A7914" w:rsidRDefault="002A7914" w:rsidP="000F5BE4">
      <w:pPr>
        <w:pStyle w:val="a6"/>
      </w:pPr>
      <w:r>
        <w:rPr>
          <w:rStyle w:val="a8"/>
        </w:rPr>
        <w:footnoteRef/>
      </w:r>
      <w:r>
        <w:rPr>
          <w:rStyle w:val="s0"/>
        </w:rPr>
        <w:t>Указанные билеты выдаются владельцем участков лесного фонда и дают право для осуществления только тех лесных пользований, на которые выданы билеты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14" w:rsidRDefault="002250C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D2D66">
      <w:rPr>
        <w:noProof/>
      </w:rPr>
      <w:t>2</w:t>
    </w:r>
    <w:r>
      <w:rPr>
        <w:noProof/>
      </w:rPr>
      <w:fldChar w:fldCharType="end"/>
    </w:r>
  </w:p>
  <w:p w:rsidR="002A7914" w:rsidRDefault="002A79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CD9"/>
    <w:multiLevelType w:val="hybridMultilevel"/>
    <w:tmpl w:val="2772CDBE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F20C8"/>
    <w:multiLevelType w:val="hybridMultilevel"/>
    <w:tmpl w:val="A63AAAE6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308EC"/>
    <w:multiLevelType w:val="hybridMultilevel"/>
    <w:tmpl w:val="F77AB99A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B4A5F"/>
    <w:multiLevelType w:val="hybridMultilevel"/>
    <w:tmpl w:val="CE9CB85E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26CD7"/>
    <w:multiLevelType w:val="hybridMultilevel"/>
    <w:tmpl w:val="7D908630"/>
    <w:lvl w:ilvl="0" w:tplc="2ECE1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6094"/>
    <w:multiLevelType w:val="hybridMultilevel"/>
    <w:tmpl w:val="8D545CB0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0A20D9"/>
    <w:multiLevelType w:val="hybridMultilevel"/>
    <w:tmpl w:val="D9BA4FB2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407310"/>
    <w:multiLevelType w:val="hybridMultilevel"/>
    <w:tmpl w:val="D8FA6972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1D4C"/>
    <w:multiLevelType w:val="hybridMultilevel"/>
    <w:tmpl w:val="451E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E593F"/>
    <w:multiLevelType w:val="hybridMultilevel"/>
    <w:tmpl w:val="40BCDAA0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22AD5"/>
    <w:multiLevelType w:val="hybridMultilevel"/>
    <w:tmpl w:val="BEF2D0CA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BE4"/>
    <w:rsid w:val="00012B0A"/>
    <w:rsid w:val="000C53BA"/>
    <w:rsid w:val="000F5BE4"/>
    <w:rsid w:val="002250C7"/>
    <w:rsid w:val="002A7914"/>
    <w:rsid w:val="002B39F9"/>
    <w:rsid w:val="002B69D2"/>
    <w:rsid w:val="002F4746"/>
    <w:rsid w:val="003F4DA5"/>
    <w:rsid w:val="00480D77"/>
    <w:rsid w:val="00627238"/>
    <w:rsid w:val="00731F81"/>
    <w:rsid w:val="00761D7F"/>
    <w:rsid w:val="007703FA"/>
    <w:rsid w:val="007B5FB5"/>
    <w:rsid w:val="00822CB9"/>
    <w:rsid w:val="00862669"/>
    <w:rsid w:val="009A0899"/>
    <w:rsid w:val="009A67AB"/>
    <w:rsid w:val="009D2D66"/>
    <w:rsid w:val="009D44A6"/>
    <w:rsid w:val="009E464A"/>
    <w:rsid w:val="00A03B5A"/>
    <w:rsid w:val="00A17E92"/>
    <w:rsid w:val="00AF1402"/>
    <w:rsid w:val="00B228DC"/>
    <w:rsid w:val="00B91424"/>
    <w:rsid w:val="00BA577A"/>
    <w:rsid w:val="00CB6C60"/>
    <w:rsid w:val="00CF7CF5"/>
    <w:rsid w:val="00ED7E36"/>
    <w:rsid w:val="00EE4C39"/>
    <w:rsid w:val="00F80345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paragraph" w:styleId="1">
    <w:name w:val="heading 1"/>
    <w:basedOn w:val="a"/>
    <w:next w:val="a"/>
    <w:link w:val="10"/>
    <w:qFormat/>
    <w:rsid w:val="000F5BE4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5B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B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5B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basedOn w:val="a0"/>
    <w:rsid w:val="000F5B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0F5BE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0F5BE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0F5BE4"/>
    <w:pPr>
      <w:ind w:left="720" w:firstLine="709"/>
      <w:contextualSpacing/>
    </w:pPr>
  </w:style>
  <w:style w:type="table" w:styleId="a5">
    <w:name w:val="Table Grid"/>
    <w:basedOn w:val="a1"/>
    <w:uiPriority w:val="59"/>
    <w:rsid w:val="000F5B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F5B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BE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5BE4"/>
    <w:rPr>
      <w:vertAlign w:val="superscript"/>
    </w:rPr>
  </w:style>
  <w:style w:type="paragraph" w:customStyle="1" w:styleId="newncpi0">
    <w:name w:val="newncpi0"/>
    <w:basedOn w:val="a"/>
    <w:rsid w:val="000F5BE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BE4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BE4"/>
    <w:rPr>
      <w:rFonts w:ascii="Tahoma" w:eastAsia="Calibri" w:hAnsi="Tahoma" w:cs="Times New Roman"/>
      <w:sz w:val="16"/>
      <w:szCs w:val="16"/>
    </w:rPr>
  </w:style>
  <w:style w:type="paragraph" w:customStyle="1" w:styleId="ab">
    <w:name w:val="Знак Знак Знак Знак Знак Знак Знак Знак Знак Знак Знак"/>
    <w:basedOn w:val="a"/>
    <w:uiPriority w:val="99"/>
    <w:rsid w:val="000F5BE4"/>
    <w:pPr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rsid w:val="000F5BE4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0F5BE4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 w:cs="Times New Roman"/>
      <w:sz w:val="30"/>
    </w:rPr>
  </w:style>
  <w:style w:type="character" w:customStyle="1" w:styleId="ad">
    <w:name w:val="Верхний колонтитул Знак"/>
    <w:basedOn w:val="a0"/>
    <w:link w:val="ac"/>
    <w:uiPriority w:val="99"/>
    <w:rsid w:val="000F5BE4"/>
    <w:rPr>
      <w:rFonts w:ascii="Times New Roman" w:eastAsia="Calibri" w:hAnsi="Times New Roman" w:cs="Times New Roman"/>
      <w:sz w:val="30"/>
    </w:rPr>
  </w:style>
  <w:style w:type="paragraph" w:styleId="ae">
    <w:name w:val="footer"/>
    <w:basedOn w:val="a"/>
    <w:link w:val="af"/>
    <w:uiPriority w:val="99"/>
    <w:unhideWhenUsed/>
    <w:rsid w:val="000F5BE4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 w:cs="Times New Roman"/>
      <w:sz w:val="30"/>
    </w:rPr>
  </w:style>
  <w:style w:type="character" w:customStyle="1" w:styleId="af">
    <w:name w:val="Нижний колонтитул Знак"/>
    <w:basedOn w:val="a0"/>
    <w:link w:val="ae"/>
    <w:uiPriority w:val="99"/>
    <w:rsid w:val="000F5BE4"/>
    <w:rPr>
      <w:rFonts w:ascii="Times New Roman" w:eastAsia="Calibri" w:hAnsi="Times New Roman" w:cs="Times New Roman"/>
      <w:sz w:val="30"/>
    </w:rPr>
  </w:style>
  <w:style w:type="character" w:customStyle="1" w:styleId="s3">
    <w:name w:val="s3"/>
    <w:basedOn w:val="a0"/>
    <w:rsid w:val="000F5BE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0F5BE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7">
    <w:name w:val="s7"/>
    <w:basedOn w:val="a0"/>
    <w:rsid w:val="000F5BE4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1">
    <w:name w:val="Body Text 3"/>
    <w:basedOn w:val="a"/>
    <w:link w:val="32"/>
    <w:uiPriority w:val="99"/>
    <w:unhideWhenUsed/>
    <w:rsid w:val="000F5BE4"/>
    <w:pPr>
      <w:ind w:firstLine="0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5BE4"/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0417351.0%20" TargetMode="External"/><Relationship Id="rId18" Type="http://schemas.openxmlformats.org/officeDocument/2006/relationships/hyperlink" Target="jl:30417351.0%20" TargetMode="External"/><Relationship Id="rId26" Type="http://schemas.openxmlformats.org/officeDocument/2006/relationships/hyperlink" Target="jl:31486896.101%20" TargetMode="External"/><Relationship Id="rId3" Type="http://schemas.openxmlformats.org/officeDocument/2006/relationships/styles" Target="styles.xml"/><Relationship Id="rId21" Type="http://schemas.openxmlformats.org/officeDocument/2006/relationships/hyperlink" Target="jl:30417351.0%2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jl:30417351.0%20" TargetMode="External"/><Relationship Id="rId17" Type="http://schemas.openxmlformats.org/officeDocument/2006/relationships/hyperlink" Target="jl:30417351.0%20" TargetMode="External"/><Relationship Id="rId25" Type="http://schemas.openxmlformats.org/officeDocument/2006/relationships/hyperlink" Target="jl:31486896.101%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l:30417351.0%20" TargetMode="External"/><Relationship Id="rId20" Type="http://schemas.openxmlformats.org/officeDocument/2006/relationships/hyperlink" Target="jl:30417351.0%20" TargetMode="External"/><Relationship Id="rId29" Type="http://schemas.openxmlformats.org/officeDocument/2006/relationships/hyperlink" Target="jl:31486896.101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1408906.0%20" TargetMode="External"/><Relationship Id="rId24" Type="http://schemas.openxmlformats.org/officeDocument/2006/relationships/hyperlink" Target="jl:30417351.0%20" TargetMode="External"/><Relationship Id="rId32" Type="http://schemas.openxmlformats.org/officeDocument/2006/relationships/hyperlink" Target="jl:31000473.0%20" TargetMode="External"/><Relationship Id="rId5" Type="http://schemas.openxmlformats.org/officeDocument/2006/relationships/settings" Target="settings.xml"/><Relationship Id="rId15" Type="http://schemas.openxmlformats.org/officeDocument/2006/relationships/hyperlink" Target="jl:30417351.0%20" TargetMode="External"/><Relationship Id="rId23" Type="http://schemas.openxmlformats.org/officeDocument/2006/relationships/hyperlink" Target="jl:30417351.0%20" TargetMode="External"/><Relationship Id="rId28" Type="http://schemas.openxmlformats.org/officeDocument/2006/relationships/hyperlink" Target="jl:31408906.0%20" TargetMode="External"/><Relationship Id="rId10" Type="http://schemas.openxmlformats.org/officeDocument/2006/relationships/hyperlink" Target="jl:30417351.0%20" TargetMode="External"/><Relationship Id="rId19" Type="http://schemas.openxmlformats.org/officeDocument/2006/relationships/hyperlink" Target="jl:30417351.0%20" TargetMode="External"/><Relationship Id="rId31" Type="http://schemas.openxmlformats.org/officeDocument/2006/relationships/hyperlink" Target="jl:31000473.0%2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jl:30417351.0%20" TargetMode="External"/><Relationship Id="rId22" Type="http://schemas.openxmlformats.org/officeDocument/2006/relationships/hyperlink" Target="jl:30417351.0%20" TargetMode="External"/><Relationship Id="rId27" Type="http://schemas.openxmlformats.org/officeDocument/2006/relationships/hyperlink" Target="jl:31057478.0%20" TargetMode="External"/><Relationship Id="rId30" Type="http://schemas.openxmlformats.org/officeDocument/2006/relationships/hyperlink" Target="jl:31486896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7682E3-A5F0-438F-BA3D-5E6EC605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4047</Words>
  <Characters>23074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(подпись)                                                                       </vt:lpstr>
      <vt:lpstr>(подпись)                                                                       </vt:lpstr>
    </vt:vector>
  </TitlesOfParts>
  <Company/>
  <LinksUpToDate>false</LinksUpToDate>
  <CharactersWithSpaces>27067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</cp:lastModifiedBy>
  <cp:revision>7</cp:revision>
  <dcterms:created xsi:type="dcterms:W3CDTF">2014-07-29T16:30:00Z</dcterms:created>
  <dcterms:modified xsi:type="dcterms:W3CDTF">2014-07-31T10:53:00Z</dcterms:modified>
</cp:coreProperties>
</file>